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F7A4" w14:textId="77777777" w:rsidR="00C313FC" w:rsidRDefault="00C313FC">
      <w:pPr>
        <w:jc w:val="center"/>
        <w:rPr>
          <w:rFonts w:eastAsia="Calibri"/>
          <w:sz w:val="50"/>
          <w:szCs w:val="50"/>
        </w:rPr>
      </w:pPr>
      <w:bookmarkStart w:id="0" w:name="_heading=h.gjdgxs" w:colFirst="0" w:colLast="0"/>
      <w:bookmarkEnd w:id="0"/>
    </w:p>
    <w:p w14:paraId="214103F7" w14:textId="77777777" w:rsidR="00C313FC" w:rsidRDefault="0086581E">
      <w:pPr>
        <w:jc w:val="center"/>
      </w:pPr>
      <w:r>
        <w:rPr>
          <w:smallCaps/>
          <w:sz w:val="72"/>
          <w:szCs w:val="72"/>
        </w:rPr>
        <w:t>Budget</w:t>
      </w:r>
      <w:r w:rsidR="00D13385">
        <w:rPr>
          <w:smallCaps/>
          <w:sz w:val="72"/>
          <w:szCs w:val="72"/>
        </w:rPr>
        <w:t xml:space="preserve"> </w:t>
      </w:r>
      <w:proofErr w:type="spellStart"/>
      <w:r>
        <w:rPr>
          <w:smallCaps/>
          <w:sz w:val="72"/>
          <w:szCs w:val="72"/>
        </w:rPr>
        <w:t>note</w:t>
      </w:r>
      <w:r w:rsidR="00D13385">
        <w:rPr>
          <w:smallCaps/>
          <w:sz w:val="72"/>
          <w:szCs w:val="72"/>
        </w:rPr>
        <w:t>s</w:t>
      </w:r>
      <w:proofErr w:type="spellEnd"/>
    </w:p>
    <w:p w14:paraId="5641F175" w14:textId="77777777" w:rsidR="00C313FC" w:rsidRDefault="00C313FC"/>
    <w:p w14:paraId="3AD90C14" w14:textId="77777777" w:rsidR="00C313FC" w:rsidRDefault="00C313FC"/>
    <w:p w14:paraId="33B13315" w14:textId="77777777" w:rsidR="00C313FC" w:rsidRDefault="00C313FC"/>
    <w:p w14:paraId="300181F9" w14:textId="77777777" w:rsidR="00C313FC" w:rsidRDefault="00C313FC"/>
    <w:p w14:paraId="44E40306" w14:textId="77777777" w:rsidR="00C313FC" w:rsidRDefault="0086581E">
      <w:pPr>
        <w:jc w:val="center"/>
      </w:pPr>
      <w:r>
        <w:rPr>
          <w:noProof/>
          <w:sz w:val="40"/>
          <w:szCs w:val="40"/>
        </w:rPr>
        <w:drawing>
          <wp:inline distT="0" distB="0" distL="0" distR="0" wp14:anchorId="1F443A68" wp14:editId="17817197">
            <wp:extent cx="3905278" cy="4072843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78" cy="40728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54E7A6" w14:textId="77777777" w:rsidR="00C313FC" w:rsidRDefault="00C313FC"/>
    <w:p w14:paraId="2647CFC8" w14:textId="77777777" w:rsidR="00C313FC" w:rsidRDefault="00C313FC"/>
    <w:p w14:paraId="2BFAE487" w14:textId="77777777" w:rsidR="00C313FC" w:rsidRDefault="00C313FC"/>
    <w:p w14:paraId="531DE3B6" w14:textId="77777777" w:rsidR="00C313FC" w:rsidRDefault="00C313FC"/>
    <w:p w14:paraId="3CB5A0B3" w14:textId="77777777" w:rsidR="00C313FC" w:rsidRDefault="00D1338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Financial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year</w:t>
      </w:r>
      <w:proofErr w:type="spellEnd"/>
      <w:r w:rsidR="0086581E">
        <w:rPr>
          <w:sz w:val="40"/>
          <w:szCs w:val="40"/>
        </w:rPr>
        <w:t xml:space="preserve"> </w:t>
      </w:r>
      <w:proofErr w:type="gramStart"/>
      <w:r w:rsidR="0086581E">
        <w:rPr>
          <w:sz w:val="40"/>
          <w:szCs w:val="40"/>
        </w:rPr>
        <w:t>2021-2022</w:t>
      </w:r>
      <w:proofErr w:type="gramEnd"/>
    </w:p>
    <w:p w14:paraId="1EE2B5DE" w14:textId="77777777" w:rsidR="00C313FC" w:rsidRDefault="00D13385">
      <w:pPr>
        <w:jc w:val="center"/>
      </w:pPr>
      <w:proofErr w:type="spellStart"/>
      <w:r>
        <w:rPr>
          <w:sz w:val="40"/>
          <w:szCs w:val="40"/>
        </w:rPr>
        <w:t>Accepted</w:t>
      </w:r>
      <w:proofErr w:type="spellEnd"/>
      <w:r w:rsidR="0086581E">
        <w:rPr>
          <w:sz w:val="40"/>
          <w:szCs w:val="40"/>
        </w:rPr>
        <w:t xml:space="preserve"> 2021-05-06</w:t>
      </w:r>
    </w:p>
    <w:p w14:paraId="7A67BA05" w14:textId="77777777" w:rsidR="00C313FC" w:rsidRDefault="00C313FC"/>
    <w:p w14:paraId="785850BE" w14:textId="77777777" w:rsidR="00C313FC" w:rsidRDefault="00C313FC"/>
    <w:p w14:paraId="6F1E7DD6" w14:textId="77777777" w:rsidR="00C313FC" w:rsidRDefault="00C313FC"/>
    <w:p w14:paraId="7FCE5B79" w14:textId="77777777" w:rsidR="00C313FC" w:rsidRDefault="00C313FC"/>
    <w:p w14:paraId="2A981DFB" w14:textId="77777777" w:rsidR="00C313FC" w:rsidRDefault="00C313FC"/>
    <w:p w14:paraId="28C2E4C0" w14:textId="77777777" w:rsidR="00C313FC" w:rsidRDefault="00C313FC"/>
    <w:p w14:paraId="57CE66ED" w14:textId="77777777" w:rsidR="00C313FC" w:rsidRDefault="00D13385">
      <w:pPr>
        <w:pStyle w:val="Rubrik1"/>
      </w:pPr>
      <w:bookmarkStart w:id="1" w:name="_heading=h.8cop4hqls32r" w:colFirst="0" w:colLast="0"/>
      <w:bookmarkEnd w:id="1"/>
      <w:proofErr w:type="spellStart"/>
      <w:r>
        <w:lastRenderedPageBreak/>
        <w:t>Content</w:t>
      </w:r>
      <w:proofErr w:type="spellEnd"/>
      <w:r w:rsidR="0086581E">
        <w:t xml:space="preserve"> </w:t>
      </w:r>
    </w:p>
    <w:p w14:paraId="244F6F63" w14:textId="77777777" w:rsidR="00C313FC" w:rsidRDefault="00C313FC"/>
    <w:sdt>
      <w:sdtPr>
        <w:id w:val="-1290208598"/>
        <w:docPartObj>
          <w:docPartGallery w:val="Table of Contents"/>
          <w:docPartUnique/>
        </w:docPartObj>
      </w:sdtPr>
      <w:sdtEndPr/>
      <w:sdtContent>
        <w:p w14:paraId="1670E1EA" w14:textId="77777777" w:rsidR="00C313FC" w:rsidRDefault="00D13385">
          <w:pPr>
            <w:tabs>
              <w:tab w:val="right" w:pos="9069"/>
            </w:tabs>
            <w:spacing w:before="80"/>
            <w:rPr>
              <w:rFonts w:eastAsia="Calibri"/>
              <w:b/>
              <w:color w:val="000000"/>
            </w:rPr>
          </w:pPr>
          <w:proofErr w:type="spellStart"/>
          <w:r>
            <w:t>Income</w:t>
          </w:r>
          <w:proofErr w:type="spellEnd"/>
          <w:r w:rsidR="0086581E">
            <w:fldChar w:fldCharType="begin"/>
          </w:r>
          <w:r w:rsidR="0086581E">
            <w:instrText xml:space="preserve"> TOC \h \u \z </w:instrText>
          </w:r>
          <w:r w:rsidR="0086581E">
            <w:fldChar w:fldCharType="separate"/>
          </w:r>
          <w:hyperlink w:anchor="_heading=h.59zm9y9zdvz4"/>
          <w:r w:rsidR="0086581E">
            <w:rPr>
              <w:rFonts w:eastAsia="Calibri"/>
              <w:b/>
              <w:color w:val="000000"/>
            </w:rPr>
            <w:tab/>
          </w:r>
          <w:r w:rsidR="0086581E">
            <w:fldChar w:fldCharType="begin"/>
          </w:r>
          <w:r w:rsidR="0086581E">
            <w:instrText xml:space="preserve"> PAGEREF _heading=h.59zm9y9zdvz4 \h </w:instrText>
          </w:r>
          <w:r w:rsidR="0086581E">
            <w:fldChar w:fldCharType="separate"/>
          </w:r>
          <w:r w:rsidR="0086581E">
            <w:rPr>
              <w:rFonts w:eastAsia="Calibri"/>
              <w:b/>
              <w:color w:val="000000"/>
            </w:rPr>
            <w:t>3</w:t>
          </w:r>
          <w:r w:rsidR="0086581E">
            <w:fldChar w:fldCharType="end"/>
          </w:r>
        </w:p>
        <w:p w14:paraId="03978349" w14:textId="77777777" w:rsidR="00C313FC" w:rsidRDefault="001C0FB7">
          <w:pPr>
            <w:tabs>
              <w:tab w:val="right" w:pos="9069"/>
            </w:tabs>
            <w:spacing w:before="200"/>
            <w:rPr>
              <w:rFonts w:eastAsia="Calibri"/>
              <w:b/>
              <w:color w:val="000000"/>
            </w:rPr>
          </w:pPr>
          <w:r>
            <w:rPr>
              <w:rFonts w:eastAsia="Calibri"/>
              <w:b/>
              <w:color w:val="000000"/>
            </w:rPr>
            <w:t>Costs</w:t>
          </w:r>
          <w:r w:rsidR="0086581E">
            <w:rPr>
              <w:rFonts w:eastAsia="Calibri"/>
              <w:b/>
              <w:color w:val="000000"/>
            </w:rPr>
            <w:tab/>
          </w:r>
          <w:r w:rsidR="0086581E">
            <w:fldChar w:fldCharType="begin"/>
          </w:r>
          <w:r w:rsidR="0086581E">
            <w:instrText xml:space="preserve"> PAGEREF _heading=h.1wln7g4et0a4 \h </w:instrText>
          </w:r>
          <w:r w:rsidR="0086581E">
            <w:fldChar w:fldCharType="separate"/>
          </w:r>
          <w:r w:rsidR="0086581E">
            <w:rPr>
              <w:rFonts w:eastAsia="Calibri"/>
              <w:b/>
              <w:color w:val="000000"/>
            </w:rPr>
            <w:t>4</w:t>
          </w:r>
          <w:r w:rsidR="0086581E">
            <w:fldChar w:fldCharType="end"/>
          </w:r>
        </w:p>
        <w:p w14:paraId="6694409D" w14:textId="77777777" w:rsidR="00C313FC" w:rsidRDefault="001C0FB7">
          <w:pPr>
            <w:tabs>
              <w:tab w:val="right" w:pos="9069"/>
            </w:tabs>
            <w:spacing w:before="60"/>
            <w:ind w:left="360"/>
            <w:rPr>
              <w:rFonts w:eastAsia="Calibri"/>
              <w:color w:val="000000"/>
            </w:rPr>
          </w:pPr>
          <w:r>
            <w:rPr>
              <w:rFonts w:eastAsia="Calibri"/>
              <w:color w:val="000000"/>
            </w:rPr>
            <w:t>Marketing</w:t>
          </w:r>
          <w:r w:rsidR="0086581E">
            <w:rPr>
              <w:rFonts w:eastAsia="Calibri"/>
              <w:color w:val="000000"/>
            </w:rPr>
            <w:tab/>
          </w:r>
          <w:r w:rsidR="0086581E">
            <w:fldChar w:fldCharType="begin"/>
          </w:r>
          <w:r w:rsidR="0086581E">
            <w:instrText xml:space="preserve"> PAGEREF _heading=h.w3bjk8m1zw7g \h </w:instrText>
          </w:r>
          <w:r w:rsidR="0086581E">
            <w:fldChar w:fldCharType="separate"/>
          </w:r>
          <w:r w:rsidR="0086581E">
            <w:rPr>
              <w:rFonts w:eastAsia="Calibri"/>
              <w:color w:val="000000"/>
            </w:rPr>
            <w:t>4</w:t>
          </w:r>
          <w:r w:rsidR="0086581E">
            <w:fldChar w:fldCharType="end"/>
          </w:r>
        </w:p>
        <w:p w14:paraId="607FB09C" w14:textId="77777777" w:rsidR="00C313FC" w:rsidRDefault="001C0FB7">
          <w:pPr>
            <w:tabs>
              <w:tab w:val="right" w:pos="9069"/>
            </w:tabs>
            <w:spacing w:before="60"/>
            <w:ind w:left="360"/>
            <w:rPr>
              <w:rFonts w:eastAsia="Calibri"/>
              <w:color w:val="000000"/>
            </w:rPr>
          </w:pPr>
          <w:r>
            <w:rPr>
              <w:rFonts w:eastAsia="Calibri"/>
              <w:color w:val="000000"/>
            </w:rPr>
            <w:t>Section fees</w:t>
          </w:r>
          <w:r w:rsidR="0086581E">
            <w:rPr>
              <w:rFonts w:eastAsia="Calibri"/>
              <w:color w:val="000000"/>
            </w:rPr>
            <w:tab/>
          </w:r>
          <w:r w:rsidR="0086581E">
            <w:fldChar w:fldCharType="begin"/>
          </w:r>
          <w:r w:rsidR="0086581E">
            <w:instrText xml:space="preserve"> PAGEREF _heading=h.xfn720atz4uy \h </w:instrText>
          </w:r>
          <w:r w:rsidR="0086581E">
            <w:fldChar w:fldCharType="separate"/>
          </w:r>
          <w:r w:rsidR="0086581E">
            <w:rPr>
              <w:rFonts w:eastAsia="Calibri"/>
              <w:color w:val="000000"/>
            </w:rPr>
            <w:t>5</w:t>
          </w:r>
          <w:r w:rsidR="0086581E">
            <w:fldChar w:fldCharType="end"/>
          </w:r>
        </w:p>
        <w:p w14:paraId="1DA727E4" w14:textId="77777777" w:rsidR="00C313FC" w:rsidRDefault="009C0DE2">
          <w:pPr>
            <w:tabs>
              <w:tab w:val="right" w:pos="9069"/>
            </w:tabs>
            <w:spacing w:before="60"/>
            <w:ind w:left="360"/>
            <w:rPr>
              <w:rFonts w:eastAsia="Calibri"/>
              <w:color w:val="000000"/>
            </w:rPr>
          </w:pPr>
          <w:hyperlink w:anchor="_heading=h.8b069vijdlus">
            <w:r w:rsidR="0086581E">
              <w:rPr>
                <w:rFonts w:eastAsia="Calibri"/>
                <w:color w:val="000000"/>
              </w:rPr>
              <w:t>FUM</w:t>
            </w:r>
          </w:hyperlink>
          <w:r w:rsidR="0086581E">
            <w:rPr>
              <w:rFonts w:eastAsia="Calibri"/>
              <w:color w:val="000000"/>
            </w:rPr>
            <w:tab/>
          </w:r>
          <w:r w:rsidR="0086581E">
            <w:fldChar w:fldCharType="begin"/>
          </w:r>
          <w:r w:rsidR="0086581E">
            <w:instrText xml:space="preserve"> PAGEREF _heading=h.8b069vijdlus \h </w:instrText>
          </w:r>
          <w:r w:rsidR="0086581E">
            <w:fldChar w:fldCharType="separate"/>
          </w:r>
          <w:r w:rsidR="0086581E">
            <w:rPr>
              <w:rFonts w:eastAsia="Calibri"/>
              <w:color w:val="000000"/>
            </w:rPr>
            <w:t>5</w:t>
          </w:r>
          <w:r w:rsidR="0086581E">
            <w:fldChar w:fldCharType="end"/>
          </w:r>
        </w:p>
        <w:p w14:paraId="30B219CA" w14:textId="77777777" w:rsidR="00C313FC" w:rsidRDefault="001C0FB7">
          <w:pPr>
            <w:tabs>
              <w:tab w:val="right" w:pos="9069"/>
            </w:tabs>
            <w:spacing w:before="60"/>
            <w:ind w:left="360"/>
            <w:rPr>
              <w:rFonts w:eastAsia="Calibri"/>
              <w:color w:val="000000"/>
            </w:rPr>
          </w:pPr>
          <w:r>
            <w:rPr>
              <w:rFonts w:eastAsia="Calibri"/>
              <w:color w:val="000000"/>
            </w:rPr>
            <w:t>Central business</w:t>
          </w:r>
          <w:r w:rsidR="0086581E">
            <w:rPr>
              <w:rFonts w:eastAsia="Calibri"/>
              <w:color w:val="000000"/>
            </w:rPr>
            <w:tab/>
          </w:r>
          <w:r w:rsidR="0086581E">
            <w:fldChar w:fldCharType="begin"/>
          </w:r>
          <w:r w:rsidR="0086581E">
            <w:instrText xml:space="preserve"> PAGEREF _heading=h.likkoas1qa6r \h </w:instrText>
          </w:r>
          <w:r w:rsidR="0086581E">
            <w:fldChar w:fldCharType="separate"/>
          </w:r>
          <w:r w:rsidR="0086581E">
            <w:rPr>
              <w:rFonts w:eastAsia="Calibri"/>
              <w:color w:val="000000"/>
            </w:rPr>
            <w:t>6</w:t>
          </w:r>
          <w:r w:rsidR="0086581E">
            <w:fldChar w:fldCharType="end"/>
          </w:r>
        </w:p>
        <w:p w14:paraId="3B942A8F" w14:textId="77777777" w:rsidR="00C313FC" w:rsidRDefault="009C0DE2">
          <w:pPr>
            <w:tabs>
              <w:tab w:val="right" w:pos="9069"/>
            </w:tabs>
            <w:spacing w:before="60"/>
            <w:ind w:left="360"/>
            <w:rPr>
              <w:rFonts w:eastAsia="Calibri"/>
              <w:color w:val="000000"/>
            </w:rPr>
          </w:pPr>
          <w:hyperlink w:anchor="_heading=h.jab3b5npib9t">
            <w:r w:rsidR="001C0FB7">
              <w:rPr>
                <w:rFonts w:eastAsia="Calibri"/>
                <w:color w:val="000000"/>
              </w:rPr>
              <w:t>Fees</w:t>
            </w:r>
          </w:hyperlink>
          <w:r w:rsidR="0086581E">
            <w:rPr>
              <w:rFonts w:eastAsia="Calibri"/>
              <w:color w:val="000000"/>
            </w:rPr>
            <w:tab/>
          </w:r>
          <w:r w:rsidR="0086581E">
            <w:fldChar w:fldCharType="begin"/>
          </w:r>
          <w:r w:rsidR="0086581E">
            <w:instrText xml:space="preserve"> PAGEREF _heading=h.jab3b5npib9t \h </w:instrText>
          </w:r>
          <w:r w:rsidR="0086581E">
            <w:fldChar w:fldCharType="separate"/>
          </w:r>
          <w:r w:rsidR="0086581E">
            <w:rPr>
              <w:rFonts w:eastAsia="Calibri"/>
              <w:color w:val="000000"/>
            </w:rPr>
            <w:t>7</w:t>
          </w:r>
          <w:r w:rsidR="0086581E">
            <w:fldChar w:fldCharType="end"/>
          </w:r>
        </w:p>
        <w:p w14:paraId="3E317110" w14:textId="77777777" w:rsidR="00C313FC" w:rsidRDefault="009C0DE2">
          <w:pPr>
            <w:tabs>
              <w:tab w:val="right" w:pos="9069"/>
            </w:tabs>
            <w:spacing w:before="60"/>
            <w:ind w:left="360"/>
            <w:rPr>
              <w:rFonts w:eastAsia="Calibri"/>
              <w:color w:val="000000"/>
            </w:rPr>
          </w:pPr>
          <w:hyperlink w:anchor="_heading=h.bvjoivbn0m3h">
            <w:r w:rsidR="00302BA0">
              <w:rPr>
                <w:rFonts w:eastAsia="Calibri"/>
                <w:color w:val="000000"/>
              </w:rPr>
              <w:t>Staff</w:t>
            </w:r>
          </w:hyperlink>
          <w:r w:rsidR="001C0FB7">
            <w:rPr>
              <w:rFonts w:eastAsia="Calibri"/>
              <w:color w:val="000000"/>
            </w:rPr>
            <w:t xml:space="preserve"> costs</w:t>
          </w:r>
          <w:r w:rsidR="0086581E">
            <w:rPr>
              <w:rFonts w:eastAsia="Calibri"/>
              <w:color w:val="000000"/>
            </w:rPr>
            <w:tab/>
          </w:r>
          <w:r w:rsidR="0086581E">
            <w:fldChar w:fldCharType="begin"/>
          </w:r>
          <w:r w:rsidR="0086581E">
            <w:instrText xml:space="preserve"> PAGEREF _heading=h.bvjoivbn0m3h \h </w:instrText>
          </w:r>
          <w:r w:rsidR="0086581E">
            <w:fldChar w:fldCharType="separate"/>
          </w:r>
          <w:r w:rsidR="0086581E">
            <w:rPr>
              <w:rFonts w:eastAsia="Calibri"/>
              <w:color w:val="000000"/>
            </w:rPr>
            <w:t>8</w:t>
          </w:r>
          <w:r w:rsidR="0086581E">
            <w:fldChar w:fldCharType="end"/>
          </w:r>
        </w:p>
        <w:p w14:paraId="09CB46BC" w14:textId="77777777" w:rsidR="00C313FC" w:rsidRDefault="009C0DE2">
          <w:pPr>
            <w:tabs>
              <w:tab w:val="right" w:pos="9069"/>
            </w:tabs>
            <w:spacing w:before="60"/>
            <w:ind w:left="360"/>
            <w:rPr>
              <w:rFonts w:eastAsia="Calibri"/>
              <w:color w:val="000000"/>
            </w:rPr>
          </w:pPr>
          <w:hyperlink w:anchor="_heading=h.33dy0legd54t">
            <w:r w:rsidR="001C0FB7">
              <w:rPr>
                <w:rFonts w:eastAsia="Calibri"/>
                <w:color w:val="000000"/>
              </w:rPr>
              <w:t>Personnel</w:t>
            </w:r>
          </w:hyperlink>
          <w:r w:rsidR="001C0FB7">
            <w:rPr>
              <w:rFonts w:eastAsia="Calibri"/>
              <w:color w:val="000000"/>
            </w:rPr>
            <w:t xml:space="preserve"> costs</w:t>
          </w:r>
          <w:r w:rsidR="0086581E">
            <w:rPr>
              <w:rFonts w:eastAsia="Calibri"/>
              <w:color w:val="000000"/>
            </w:rPr>
            <w:tab/>
          </w:r>
          <w:r w:rsidR="0086581E">
            <w:fldChar w:fldCharType="begin"/>
          </w:r>
          <w:r w:rsidR="0086581E">
            <w:instrText xml:space="preserve"> PAGEREF _heading=h.33dy0legd54t \h </w:instrText>
          </w:r>
          <w:r w:rsidR="0086581E">
            <w:fldChar w:fldCharType="separate"/>
          </w:r>
          <w:r w:rsidR="0086581E">
            <w:rPr>
              <w:rFonts w:eastAsia="Calibri"/>
              <w:color w:val="000000"/>
            </w:rPr>
            <w:t>8</w:t>
          </w:r>
          <w:r w:rsidR="0086581E">
            <w:fldChar w:fldCharType="end"/>
          </w:r>
        </w:p>
        <w:p w14:paraId="56655E8E" w14:textId="77777777" w:rsidR="00C313FC" w:rsidRDefault="001C0FB7">
          <w:pPr>
            <w:tabs>
              <w:tab w:val="right" w:pos="9069"/>
            </w:tabs>
            <w:spacing w:before="60"/>
            <w:ind w:left="360"/>
            <w:rPr>
              <w:rFonts w:eastAsia="Calibri"/>
              <w:color w:val="000000"/>
            </w:rPr>
          </w:pPr>
          <w:r>
            <w:rPr>
              <w:rFonts w:eastAsia="Calibri"/>
              <w:color w:val="000000"/>
            </w:rPr>
            <w:t>Administration and premises</w:t>
          </w:r>
          <w:r w:rsidR="0086581E">
            <w:rPr>
              <w:rFonts w:eastAsia="Calibri"/>
              <w:color w:val="000000"/>
            </w:rPr>
            <w:tab/>
          </w:r>
          <w:r w:rsidR="0086581E">
            <w:fldChar w:fldCharType="begin"/>
          </w:r>
          <w:r w:rsidR="0086581E">
            <w:instrText xml:space="preserve"> PAGEREF _heading=h.f50towsmn4qq \h </w:instrText>
          </w:r>
          <w:r w:rsidR="0086581E">
            <w:fldChar w:fldCharType="separate"/>
          </w:r>
          <w:r w:rsidR="0086581E">
            <w:rPr>
              <w:rFonts w:eastAsia="Calibri"/>
              <w:color w:val="000000"/>
            </w:rPr>
            <w:t>9</w:t>
          </w:r>
          <w:r w:rsidR="0086581E">
            <w:fldChar w:fldCharType="end"/>
          </w:r>
        </w:p>
        <w:p w14:paraId="09E959A3" w14:textId="77777777" w:rsidR="00C313FC" w:rsidRDefault="009C0DE2">
          <w:pPr>
            <w:tabs>
              <w:tab w:val="right" w:pos="9069"/>
            </w:tabs>
            <w:spacing w:before="60"/>
            <w:ind w:left="360"/>
            <w:rPr>
              <w:rFonts w:eastAsia="Calibri"/>
              <w:color w:val="000000"/>
            </w:rPr>
          </w:pPr>
          <w:hyperlink w:anchor="_heading=h.dwlpk1hjkxm7">
            <w:r w:rsidR="001C0FB7">
              <w:rPr>
                <w:rFonts w:eastAsia="Calibri"/>
                <w:color w:val="000000"/>
              </w:rPr>
              <w:t>Fees</w:t>
            </w:r>
          </w:hyperlink>
          <w:r w:rsidR="001C0FB7">
            <w:rPr>
              <w:rFonts w:eastAsia="Calibri"/>
              <w:color w:val="000000"/>
            </w:rPr>
            <w:t xml:space="preserve"> and grants</w:t>
          </w:r>
          <w:r w:rsidR="0086581E">
            <w:rPr>
              <w:rFonts w:eastAsia="Calibri"/>
              <w:color w:val="000000"/>
            </w:rPr>
            <w:tab/>
          </w:r>
          <w:r w:rsidR="0086581E">
            <w:fldChar w:fldCharType="begin"/>
          </w:r>
          <w:r w:rsidR="0086581E">
            <w:instrText xml:space="preserve"> PAGEREF _heading=h.dwlpk1hjkxm7 \h </w:instrText>
          </w:r>
          <w:r w:rsidR="0086581E">
            <w:fldChar w:fldCharType="separate"/>
          </w:r>
          <w:r w:rsidR="0086581E">
            <w:rPr>
              <w:rFonts w:eastAsia="Calibri"/>
              <w:color w:val="000000"/>
            </w:rPr>
            <w:t>10</w:t>
          </w:r>
          <w:r w:rsidR="0086581E">
            <w:fldChar w:fldCharType="end"/>
          </w:r>
        </w:p>
        <w:p w14:paraId="582072D8" w14:textId="77777777" w:rsidR="00C313FC" w:rsidRDefault="009C0DE2">
          <w:pPr>
            <w:tabs>
              <w:tab w:val="right" w:pos="9069"/>
            </w:tabs>
            <w:spacing w:before="200"/>
            <w:rPr>
              <w:rFonts w:eastAsia="Calibri"/>
              <w:b/>
              <w:color w:val="000000"/>
            </w:rPr>
          </w:pPr>
          <w:hyperlink w:anchor="_heading=h.bktmxdc5pbr9">
            <w:r w:rsidR="001C0FB7">
              <w:rPr>
                <w:rFonts w:eastAsia="Calibri"/>
                <w:b/>
                <w:color w:val="000000"/>
              </w:rPr>
              <w:t>Income</w:t>
            </w:r>
          </w:hyperlink>
          <w:r w:rsidR="0086581E">
            <w:rPr>
              <w:rFonts w:eastAsia="Calibri"/>
              <w:b/>
              <w:color w:val="000000"/>
            </w:rPr>
            <w:tab/>
          </w:r>
          <w:r w:rsidR="0086581E">
            <w:fldChar w:fldCharType="begin"/>
          </w:r>
          <w:r w:rsidR="0086581E">
            <w:instrText xml:space="preserve"> PAGEREF _heading=h.bktmxdc5pbr9 \h </w:instrText>
          </w:r>
          <w:r w:rsidR="0086581E">
            <w:fldChar w:fldCharType="separate"/>
          </w:r>
          <w:r w:rsidR="0086581E">
            <w:rPr>
              <w:rFonts w:eastAsia="Calibri"/>
              <w:b/>
              <w:color w:val="000000"/>
            </w:rPr>
            <w:t>11</w:t>
          </w:r>
          <w:r w:rsidR="0086581E">
            <w:fldChar w:fldCharType="end"/>
          </w:r>
        </w:p>
        <w:p w14:paraId="6FE29DE2" w14:textId="77777777" w:rsidR="00C313FC" w:rsidRDefault="009C0DE2">
          <w:pPr>
            <w:tabs>
              <w:tab w:val="right" w:pos="9069"/>
            </w:tabs>
            <w:spacing w:before="60"/>
            <w:ind w:left="360"/>
            <w:rPr>
              <w:rFonts w:eastAsia="Calibri"/>
              <w:color w:val="000000"/>
            </w:rPr>
          </w:pPr>
          <w:hyperlink w:anchor="_heading=h.6fre16g99zso">
            <w:r w:rsidR="001C0FB7">
              <w:rPr>
                <w:rFonts w:eastAsia="Calibri"/>
                <w:color w:val="000000"/>
              </w:rPr>
              <w:t>Sales</w:t>
            </w:r>
          </w:hyperlink>
          <w:r w:rsidR="0086581E">
            <w:rPr>
              <w:rFonts w:eastAsia="Calibri"/>
              <w:color w:val="000000"/>
            </w:rPr>
            <w:tab/>
          </w:r>
          <w:r w:rsidR="0086581E">
            <w:fldChar w:fldCharType="begin"/>
          </w:r>
          <w:r w:rsidR="0086581E">
            <w:instrText xml:space="preserve"> PAGEREF _heading=h.6fre16g99zso \h </w:instrText>
          </w:r>
          <w:r w:rsidR="0086581E">
            <w:fldChar w:fldCharType="separate"/>
          </w:r>
          <w:r w:rsidR="0086581E">
            <w:rPr>
              <w:rFonts w:eastAsia="Calibri"/>
              <w:color w:val="000000"/>
            </w:rPr>
            <w:t>11</w:t>
          </w:r>
          <w:r w:rsidR="0086581E">
            <w:fldChar w:fldCharType="end"/>
          </w:r>
        </w:p>
        <w:p w14:paraId="63CFEA00" w14:textId="77777777" w:rsidR="00C313FC" w:rsidRDefault="009C0DE2">
          <w:pPr>
            <w:tabs>
              <w:tab w:val="right" w:pos="9069"/>
            </w:tabs>
            <w:spacing w:before="60"/>
            <w:ind w:left="360"/>
            <w:rPr>
              <w:rFonts w:eastAsia="Calibri"/>
              <w:color w:val="000000"/>
            </w:rPr>
          </w:pPr>
          <w:hyperlink w:anchor="_heading=h.b1xqdgl1fjaa">
            <w:r w:rsidR="001C0FB7">
              <w:rPr>
                <w:rFonts w:eastAsia="Calibri"/>
                <w:color w:val="000000"/>
              </w:rPr>
              <w:t>Other</w:t>
            </w:r>
          </w:hyperlink>
          <w:r w:rsidR="0086581E">
            <w:rPr>
              <w:rFonts w:eastAsia="Calibri"/>
              <w:color w:val="000000"/>
            </w:rPr>
            <w:tab/>
          </w:r>
          <w:r w:rsidR="0086581E">
            <w:fldChar w:fldCharType="begin"/>
          </w:r>
          <w:r w:rsidR="0086581E">
            <w:instrText xml:space="preserve"> PAGEREF _heading=h.b1xqdgl1fjaa \h </w:instrText>
          </w:r>
          <w:r w:rsidR="0086581E">
            <w:fldChar w:fldCharType="separate"/>
          </w:r>
          <w:r w:rsidR="0086581E">
            <w:rPr>
              <w:rFonts w:eastAsia="Calibri"/>
              <w:color w:val="000000"/>
            </w:rPr>
            <w:t>11</w:t>
          </w:r>
          <w:r w:rsidR="0086581E">
            <w:fldChar w:fldCharType="end"/>
          </w:r>
        </w:p>
        <w:p w14:paraId="3A50E86D" w14:textId="77777777" w:rsidR="00C313FC" w:rsidRDefault="009C0DE2">
          <w:pPr>
            <w:tabs>
              <w:tab w:val="right" w:pos="9069"/>
            </w:tabs>
            <w:spacing w:before="200"/>
            <w:rPr>
              <w:rFonts w:eastAsia="Calibri"/>
              <w:b/>
              <w:color w:val="000000"/>
            </w:rPr>
          </w:pPr>
          <w:hyperlink w:anchor="_heading=h.sceowpc6nelx">
            <w:r w:rsidR="001C0FB7">
              <w:rPr>
                <w:rFonts w:eastAsia="Calibri"/>
                <w:b/>
                <w:color w:val="000000"/>
              </w:rPr>
              <w:t>Costs</w:t>
            </w:r>
          </w:hyperlink>
          <w:r w:rsidR="0086581E">
            <w:rPr>
              <w:rFonts w:eastAsia="Calibri"/>
              <w:b/>
              <w:color w:val="000000"/>
            </w:rPr>
            <w:tab/>
          </w:r>
          <w:r w:rsidR="0086581E">
            <w:fldChar w:fldCharType="begin"/>
          </w:r>
          <w:r w:rsidR="0086581E">
            <w:instrText xml:space="preserve"> PAGEREF _heading=h.sceowpc6nelx \h </w:instrText>
          </w:r>
          <w:r w:rsidR="0086581E">
            <w:fldChar w:fldCharType="separate"/>
          </w:r>
          <w:r w:rsidR="0086581E">
            <w:rPr>
              <w:rFonts w:eastAsia="Calibri"/>
              <w:b/>
              <w:color w:val="000000"/>
            </w:rPr>
            <w:t>11</w:t>
          </w:r>
          <w:r w:rsidR="0086581E">
            <w:fldChar w:fldCharType="end"/>
          </w:r>
        </w:p>
        <w:p w14:paraId="4CF1830D" w14:textId="77777777" w:rsidR="00C313FC" w:rsidRDefault="009C0DE2">
          <w:pPr>
            <w:tabs>
              <w:tab w:val="right" w:pos="9069"/>
            </w:tabs>
            <w:spacing w:before="60"/>
            <w:ind w:left="360"/>
            <w:rPr>
              <w:rFonts w:eastAsia="Calibri"/>
              <w:color w:val="000000"/>
            </w:rPr>
          </w:pPr>
          <w:hyperlink w:anchor="_heading=h.rmsd5yc26bqc">
            <w:r w:rsidR="001C0FB7">
              <w:rPr>
                <w:rFonts w:eastAsia="Calibri"/>
                <w:color w:val="000000"/>
              </w:rPr>
              <w:t>Purchases</w:t>
            </w:r>
          </w:hyperlink>
          <w:r w:rsidR="0086581E">
            <w:rPr>
              <w:rFonts w:eastAsia="Calibri"/>
              <w:color w:val="000000"/>
            </w:rPr>
            <w:tab/>
          </w:r>
          <w:r w:rsidR="0086581E">
            <w:fldChar w:fldCharType="begin"/>
          </w:r>
          <w:r w:rsidR="0086581E">
            <w:instrText xml:space="preserve"> PAGEREF _heading=h.rmsd5yc26bqc \h </w:instrText>
          </w:r>
          <w:r w:rsidR="0086581E">
            <w:fldChar w:fldCharType="separate"/>
          </w:r>
          <w:r w:rsidR="0086581E">
            <w:rPr>
              <w:rFonts w:eastAsia="Calibri"/>
              <w:color w:val="000000"/>
            </w:rPr>
            <w:t>11</w:t>
          </w:r>
          <w:r w:rsidR="0086581E">
            <w:fldChar w:fldCharType="end"/>
          </w:r>
        </w:p>
        <w:p w14:paraId="683D6150" w14:textId="77777777" w:rsidR="00C313FC" w:rsidRDefault="009C0DE2">
          <w:pPr>
            <w:tabs>
              <w:tab w:val="right" w:pos="9069"/>
            </w:tabs>
            <w:spacing w:before="60"/>
            <w:ind w:left="360"/>
            <w:rPr>
              <w:rFonts w:eastAsia="Calibri"/>
              <w:color w:val="000000"/>
            </w:rPr>
          </w:pPr>
          <w:hyperlink w:anchor="_heading=h.id7w3lrxxnbj">
            <w:r w:rsidR="001C0FB7">
              <w:rPr>
                <w:rFonts w:eastAsia="Calibri"/>
                <w:color w:val="000000"/>
              </w:rPr>
              <w:t>Benefits</w:t>
            </w:r>
          </w:hyperlink>
          <w:r w:rsidR="0086581E">
            <w:rPr>
              <w:rFonts w:eastAsia="Calibri"/>
              <w:color w:val="000000"/>
            </w:rPr>
            <w:tab/>
          </w:r>
          <w:r w:rsidR="0086581E">
            <w:fldChar w:fldCharType="begin"/>
          </w:r>
          <w:r w:rsidR="0086581E">
            <w:instrText xml:space="preserve"> PAGEREF _heading=h.id7w3lrxxnbj \h </w:instrText>
          </w:r>
          <w:r w:rsidR="0086581E">
            <w:fldChar w:fldCharType="separate"/>
          </w:r>
          <w:r w:rsidR="0086581E">
            <w:rPr>
              <w:rFonts w:eastAsia="Calibri"/>
              <w:color w:val="000000"/>
            </w:rPr>
            <w:t>12</w:t>
          </w:r>
          <w:r w:rsidR="0086581E">
            <w:fldChar w:fldCharType="end"/>
          </w:r>
        </w:p>
        <w:p w14:paraId="15CB20DE" w14:textId="77777777" w:rsidR="00C313FC" w:rsidRDefault="009C0DE2">
          <w:pPr>
            <w:tabs>
              <w:tab w:val="right" w:pos="9069"/>
            </w:tabs>
            <w:spacing w:before="200"/>
            <w:rPr>
              <w:rFonts w:eastAsia="Calibri"/>
              <w:b/>
              <w:color w:val="000000"/>
            </w:rPr>
          </w:pPr>
          <w:hyperlink w:anchor="_heading=h.5l35im7p08i">
            <w:r w:rsidR="001C0FB7">
              <w:rPr>
                <w:rFonts w:eastAsia="Calibri"/>
                <w:b/>
                <w:color w:val="000000"/>
              </w:rPr>
              <w:t>Income</w:t>
            </w:r>
          </w:hyperlink>
          <w:r w:rsidR="0086581E">
            <w:rPr>
              <w:rFonts w:eastAsia="Calibri"/>
              <w:b/>
              <w:color w:val="000000"/>
            </w:rPr>
            <w:tab/>
          </w:r>
          <w:r w:rsidR="0086581E">
            <w:fldChar w:fldCharType="begin"/>
          </w:r>
          <w:r w:rsidR="0086581E">
            <w:instrText xml:space="preserve"> PAGEREF _heading=h.5l35im7p08i \h </w:instrText>
          </w:r>
          <w:r w:rsidR="0086581E">
            <w:fldChar w:fldCharType="separate"/>
          </w:r>
          <w:r w:rsidR="0086581E">
            <w:rPr>
              <w:rFonts w:eastAsia="Calibri"/>
              <w:b/>
              <w:color w:val="000000"/>
            </w:rPr>
            <w:t>13</w:t>
          </w:r>
          <w:r w:rsidR="0086581E">
            <w:fldChar w:fldCharType="end"/>
          </w:r>
        </w:p>
        <w:p w14:paraId="2CB8A038" w14:textId="77777777" w:rsidR="00C313FC" w:rsidRDefault="009C0DE2">
          <w:pPr>
            <w:tabs>
              <w:tab w:val="right" w:pos="9069"/>
            </w:tabs>
            <w:spacing w:before="200"/>
            <w:rPr>
              <w:rFonts w:eastAsia="Calibri"/>
              <w:b/>
              <w:color w:val="000000"/>
            </w:rPr>
          </w:pPr>
          <w:hyperlink w:anchor="_heading=h.12tkbv2vm11g">
            <w:r w:rsidR="001C0FB7">
              <w:rPr>
                <w:rFonts w:eastAsia="Calibri"/>
                <w:b/>
                <w:color w:val="000000"/>
              </w:rPr>
              <w:t>Costs</w:t>
            </w:r>
          </w:hyperlink>
          <w:r w:rsidR="0086581E">
            <w:rPr>
              <w:rFonts w:eastAsia="Calibri"/>
              <w:b/>
              <w:color w:val="000000"/>
            </w:rPr>
            <w:tab/>
          </w:r>
          <w:r w:rsidR="0086581E">
            <w:fldChar w:fldCharType="begin"/>
          </w:r>
          <w:r w:rsidR="0086581E">
            <w:instrText xml:space="preserve"> PAGEREF _heading=h.12tkbv2vm11g \h </w:instrText>
          </w:r>
          <w:r w:rsidR="0086581E">
            <w:fldChar w:fldCharType="separate"/>
          </w:r>
          <w:r w:rsidR="0086581E">
            <w:rPr>
              <w:rFonts w:eastAsia="Calibri"/>
              <w:b/>
              <w:color w:val="000000"/>
            </w:rPr>
            <w:t>13</w:t>
          </w:r>
          <w:r w:rsidR="0086581E">
            <w:fldChar w:fldCharType="end"/>
          </w:r>
        </w:p>
        <w:p w14:paraId="41E74754" w14:textId="77777777" w:rsidR="00C313FC" w:rsidRDefault="009C0DE2">
          <w:pPr>
            <w:tabs>
              <w:tab w:val="right" w:pos="9069"/>
            </w:tabs>
            <w:spacing w:before="60"/>
            <w:ind w:left="360"/>
            <w:rPr>
              <w:rFonts w:eastAsia="Calibri"/>
              <w:color w:val="000000"/>
            </w:rPr>
          </w:pPr>
          <w:hyperlink w:anchor="_heading=h.71rpaoawemub">
            <w:r w:rsidR="001C0FB7">
              <w:rPr>
                <w:rFonts w:eastAsia="Calibri"/>
                <w:color w:val="000000"/>
              </w:rPr>
              <w:t>Purchases</w:t>
            </w:r>
          </w:hyperlink>
          <w:r w:rsidR="0086581E">
            <w:rPr>
              <w:rFonts w:eastAsia="Calibri"/>
              <w:color w:val="000000"/>
            </w:rPr>
            <w:tab/>
          </w:r>
          <w:r w:rsidR="0086581E">
            <w:fldChar w:fldCharType="begin"/>
          </w:r>
          <w:r w:rsidR="0086581E">
            <w:instrText xml:space="preserve"> PAGEREF _heading=h.71rpaoawemub \h </w:instrText>
          </w:r>
          <w:r w:rsidR="0086581E">
            <w:fldChar w:fldCharType="separate"/>
          </w:r>
          <w:r w:rsidR="0086581E">
            <w:rPr>
              <w:rFonts w:eastAsia="Calibri"/>
              <w:color w:val="000000"/>
            </w:rPr>
            <w:t>13</w:t>
          </w:r>
          <w:r w:rsidR="0086581E">
            <w:fldChar w:fldCharType="end"/>
          </w:r>
        </w:p>
        <w:p w14:paraId="60A84A30" w14:textId="77777777" w:rsidR="00C313FC" w:rsidRDefault="009C0DE2">
          <w:pPr>
            <w:tabs>
              <w:tab w:val="right" w:pos="9069"/>
            </w:tabs>
            <w:spacing w:before="60"/>
            <w:ind w:left="360"/>
            <w:rPr>
              <w:rFonts w:eastAsia="Calibri"/>
              <w:color w:val="000000"/>
            </w:rPr>
          </w:pPr>
          <w:hyperlink w:anchor="_heading=h.djx5ynftyzkr">
            <w:r w:rsidR="001C0FB7">
              <w:rPr>
                <w:rFonts w:eastAsia="Calibri"/>
                <w:color w:val="000000"/>
              </w:rPr>
              <w:t>Premises</w:t>
            </w:r>
          </w:hyperlink>
          <w:r w:rsidR="001C0FB7">
            <w:rPr>
              <w:rFonts w:eastAsia="Calibri"/>
              <w:color w:val="000000"/>
            </w:rPr>
            <w:t xml:space="preserve"> and grants</w:t>
          </w:r>
          <w:r w:rsidR="0086581E">
            <w:rPr>
              <w:rFonts w:eastAsia="Calibri"/>
              <w:color w:val="000000"/>
            </w:rPr>
            <w:tab/>
          </w:r>
          <w:r w:rsidR="0086581E">
            <w:fldChar w:fldCharType="begin"/>
          </w:r>
          <w:r w:rsidR="0086581E">
            <w:instrText xml:space="preserve"> PAGEREF _heading=h.djx5ynftyzkr \h </w:instrText>
          </w:r>
          <w:r w:rsidR="0086581E">
            <w:fldChar w:fldCharType="separate"/>
          </w:r>
          <w:r w:rsidR="0086581E">
            <w:rPr>
              <w:rFonts w:eastAsia="Calibri"/>
              <w:color w:val="000000"/>
            </w:rPr>
            <w:t>13</w:t>
          </w:r>
          <w:r w:rsidR="0086581E">
            <w:fldChar w:fldCharType="end"/>
          </w:r>
        </w:p>
        <w:p w14:paraId="33330A20" w14:textId="77777777" w:rsidR="00C313FC" w:rsidRDefault="009C0DE2">
          <w:pPr>
            <w:tabs>
              <w:tab w:val="right" w:pos="9069"/>
            </w:tabs>
            <w:spacing w:before="60" w:after="80"/>
            <w:ind w:left="360"/>
            <w:rPr>
              <w:rFonts w:eastAsia="Calibri"/>
              <w:color w:val="000000"/>
            </w:rPr>
          </w:pPr>
          <w:hyperlink w:anchor="_heading=h.512y8bo8yhru">
            <w:r w:rsidR="001C0FB7">
              <w:rPr>
                <w:rFonts w:eastAsia="Calibri"/>
                <w:color w:val="000000"/>
              </w:rPr>
              <w:t>Benefits</w:t>
            </w:r>
          </w:hyperlink>
          <w:r w:rsidR="0086581E">
            <w:rPr>
              <w:rFonts w:eastAsia="Calibri"/>
              <w:color w:val="000000"/>
            </w:rPr>
            <w:tab/>
          </w:r>
          <w:r w:rsidR="0086581E">
            <w:fldChar w:fldCharType="begin"/>
          </w:r>
          <w:r w:rsidR="0086581E">
            <w:instrText xml:space="preserve"> PAGEREF _heading=h.512y8bo8yhru \h </w:instrText>
          </w:r>
          <w:r w:rsidR="0086581E">
            <w:fldChar w:fldCharType="separate"/>
          </w:r>
          <w:r w:rsidR="0086581E">
            <w:rPr>
              <w:rFonts w:eastAsia="Calibri"/>
              <w:color w:val="000000"/>
            </w:rPr>
            <w:t>13</w:t>
          </w:r>
          <w:r w:rsidR="0086581E">
            <w:fldChar w:fldCharType="end"/>
          </w:r>
          <w:r w:rsidR="0086581E">
            <w:fldChar w:fldCharType="end"/>
          </w:r>
        </w:p>
      </w:sdtContent>
    </w:sdt>
    <w:p w14:paraId="48183CAD" w14:textId="77777777" w:rsidR="00C313FC" w:rsidRDefault="00C313FC"/>
    <w:p w14:paraId="64DC8486" w14:textId="77777777" w:rsidR="00C313FC" w:rsidRDefault="00C313FC"/>
    <w:p w14:paraId="7AD4F40C" w14:textId="77777777" w:rsidR="00C313FC" w:rsidRDefault="00C313FC"/>
    <w:p w14:paraId="56A37BBA" w14:textId="77777777" w:rsidR="00C313FC" w:rsidRDefault="0086581E">
      <w:pPr>
        <w:pStyle w:val="Rubrik1"/>
      </w:pPr>
      <w:bookmarkStart w:id="2" w:name="_heading=h.earinjobjkc8" w:colFirst="0" w:colLast="0"/>
      <w:bookmarkEnd w:id="2"/>
      <w:r>
        <w:br w:type="page"/>
      </w:r>
    </w:p>
    <w:p w14:paraId="58CE62B7" w14:textId="77777777" w:rsidR="00C313FC" w:rsidRDefault="001C0FB7">
      <w:pPr>
        <w:pStyle w:val="Rubrik1"/>
      </w:pPr>
      <w:bookmarkStart w:id="3" w:name="_heading=h.59zm9y9zdvz4" w:colFirst="0" w:colLast="0"/>
      <w:bookmarkEnd w:id="3"/>
      <w:proofErr w:type="spellStart"/>
      <w:r>
        <w:lastRenderedPageBreak/>
        <w:t>Income</w:t>
      </w:r>
      <w:proofErr w:type="spellEnd"/>
    </w:p>
    <w:p w14:paraId="00ADDFA6" w14:textId="77777777" w:rsidR="00C313FC" w:rsidRDefault="00C313FC">
      <w:pPr>
        <w:jc w:val="both"/>
        <w:rPr>
          <w:b/>
          <w:color w:val="00B3BF"/>
        </w:rPr>
      </w:pPr>
    </w:p>
    <w:p w14:paraId="29699CA0" w14:textId="77777777" w:rsidR="001C0FB7" w:rsidRDefault="0086581E">
      <w:pPr>
        <w:jc w:val="both"/>
        <w:rPr>
          <w:b/>
          <w:color w:val="00B3BF"/>
        </w:rPr>
      </w:pPr>
      <w:r>
        <w:rPr>
          <w:b/>
          <w:color w:val="00B3BF"/>
        </w:rPr>
        <w:t xml:space="preserve">3015 – </w:t>
      </w:r>
      <w:proofErr w:type="spellStart"/>
      <w:r w:rsidR="001C0FB7">
        <w:rPr>
          <w:b/>
          <w:color w:val="00B3BF"/>
        </w:rPr>
        <w:t>Membership</w:t>
      </w:r>
      <w:proofErr w:type="spellEnd"/>
      <w:r w:rsidR="001C0FB7">
        <w:rPr>
          <w:b/>
          <w:color w:val="00B3BF"/>
        </w:rPr>
        <w:t xml:space="preserve"> </w:t>
      </w:r>
      <w:proofErr w:type="spellStart"/>
      <w:r w:rsidR="001C0FB7">
        <w:rPr>
          <w:b/>
          <w:color w:val="00B3BF"/>
        </w:rPr>
        <w:t>fees</w:t>
      </w:r>
      <w:proofErr w:type="spellEnd"/>
    </w:p>
    <w:p w14:paraId="53AA7E3E" w14:textId="77777777" w:rsidR="001C0FB7" w:rsidRDefault="001C0FB7">
      <w:pPr>
        <w:jc w:val="both"/>
      </w:pPr>
      <w:proofErr w:type="spellStart"/>
      <w:r>
        <w:t>Based</w:t>
      </w:r>
      <w:proofErr w:type="spellEnd"/>
      <w:r>
        <w:t xml:space="preserve"> on 800 full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.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for </w:t>
      </w:r>
      <w:proofErr w:type="spellStart"/>
      <w:r>
        <w:t>one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is 360 kr. </w:t>
      </w:r>
    </w:p>
    <w:p w14:paraId="4EB9E6E1" w14:textId="77777777" w:rsidR="00C313FC" w:rsidRDefault="00C313FC">
      <w:pPr>
        <w:jc w:val="both"/>
      </w:pPr>
    </w:p>
    <w:p w14:paraId="4CDB1982" w14:textId="77777777" w:rsidR="00C313FC" w:rsidRDefault="0086581E">
      <w:pPr>
        <w:jc w:val="both"/>
        <w:rPr>
          <w:b/>
          <w:color w:val="00B3BF"/>
        </w:rPr>
      </w:pPr>
      <w:r>
        <w:rPr>
          <w:b/>
          <w:color w:val="00B3BF"/>
        </w:rPr>
        <w:t xml:space="preserve">3118 – </w:t>
      </w:r>
      <w:proofErr w:type="spellStart"/>
      <w:r w:rsidR="001C0FB7">
        <w:rPr>
          <w:b/>
          <w:color w:val="00B3BF"/>
        </w:rPr>
        <w:t>Advertising</w:t>
      </w:r>
      <w:proofErr w:type="spellEnd"/>
      <w:r w:rsidR="001C0FB7">
        <w:rPr>
          <w:b/>
          <w:color w:val="00B3BF"/>
        </w:rPr>
        <w:t xml:space="preserve"> </w:t>
      </w:r>
      <w:proofErr w:type="spellStart"/>
      <w:r w:rsidR="001C0FB7">
        <w:rPr>
          <w:b/>
          <w:color w:val="00B3BF"/>
        </w:rPr>
        <w:t>revenue</w:t>
      </w:r>
      <w:proofErr w:type="spellEnd"/>
    </w:p>
    <w:p w14:paraId="0C6E6CEB" w14:textId="77777777" w:rsidR="001C0FB7" w:rsidRDefault="001C0FB7">
      <w:pPr>
        <w:jc w:val="both"/>
      </w:pPr>
      <w:proofErr w:type="spellStart"/>
      <w:r>
        <w:t>Advertising</w:t>
      </w:r>
      <w:proofErr w:type="spellEnd"/>
      <w:r>
        <w:t xml:space="preserve"> </w:t>
      </w:r>
      <w:proofErr w:type="gramStart"/>
      <w:r>
        <w:t>and marketing</w:t>
      </w:r>
      <w:proofErr w:type="gramEnd"/>
      <w:r>
        <w:t xml:space="preserve"> </w:t>
      </w:r>
      <w:proofErr w:type="spellStart"/>
      <w:r>
        <w:t>revenue</w:t>
      </w:r>
      <w:proofErr w:type="spellEnd"/>
      <w:r>
        <w:t xml:space="preserve">. </w:t>
      </w:r>
    </w:p>
    <w:p w14:paraId="03551AF0" w14:textId="77777777" w:rsidR="00C313FC" w:rsidRDefault="00C313FC">
      <w:pPr>
        <w:jc w:val="both"/>
      </w:pPr>
    </w:p>
    <w:p w14:paraId="72F71910" w14:textId="77777777" w:rsidR="00C313FC" w:rsidRDefault="0086581E">
      <w:pPr>
        <w:jc w:val="both"/>
        <w:rPr>
          <w:b/>
          <w:color w:val="00B3BF"/>
        </w:rPr>
      </w:pPr>
      <w:r>
        <w:rPr>
          <w:b/>
          <w:color w:val="00B3BF"/>
        </w:rPr>
        <w:t xml:space="preserve">3515 – </w:t>
      </w:r>
      <w:proofErr w:type="spellStart"/>
      <w:r>
        <w:rPr>
          <w:b/>
          <w:color w:val="00B3BF"/>
        </w:rPr>
        <w:t>In</w:t>
      </w:r>
      <w:r w:rsidR="001C0FB7">
        <w:rPr>
          <w:b/>
          <w:color w:val="00B3BF"/>
        </w:rPr>
        <w:t>come</w:t>
      </w:r>
      <w:proofErr w:type="spellEnd"/>
      <w:r w:rsidR="001C0FB7">
        <w:rPr>
          <w:b/>
          <w:color w:val="00B3BF"/>
        </w:rPr>
        <w:t xml:space="preserve"> </w:t>
      </w:r>
      <w:proofErr w:type="spellStart"/>
      <w:r w:rsidR="001C0FB7">
        <w:rPr>
          <w:b/>
          <w:color w:val="00B3BF"/>
        </w:rPr>
        <w:t>car</w:t>
      </w:r>
      <w:proofErr w:type="spellEnd"/>
      <w:r w:rsidR="001C0FB7">
        <w:rPr>
          <w:b/>
          <w:color w:val="00B3BF"/>
        </w:rPr>
        <w:t xml:space="preserve"> rent</w:t>
      </w:r>
    </w:p>
    <w:p w14:paraId="0C897DA5" w14:textId="77777777" w:rsidR="001C0FB7" w:rsidRDefault="001C0FB7">
      <w:pPr>
        <w:jc w:val="both"/>
      </w:pPr>
      <w:proofErr w:type="spellStart"/>
      <w:r>
        <w:t>Income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members</w:t>
      </w:r>
      <w:proofErr w:type="spellEnd"/>
      <w:r>
        <w:t xml:space="preserve"> or </w:t>
      </w:r>
      <w:proofErr w:type="spellStart"/>
      <w:r>
        <w:t>sections</w:t>
      </w:r>
      <w:proofErr w:type="spellEnd"/>
      <w:r>
        <w:t xml:space="preserve"> rent the </w:t>
      </w:r>
      <w:proofErr w:type="spellStart"/>
      <w:r>
        <w:t>car</w:t>
      </w:r>
      <w:proofErr w:type="spellEnd"/>
      <w:r>
        <w:t xml:space="preserve">. </w:t>
      </w:r>
    </w:p>
    <w:p w14:paraId="11A5CCAE" w14:textId="77777777" w:rsidR="00C313FC" w:rsidRDefault="00C313FC">
      <w:pPr>
        <w:jc w:val="both"/>
      </w:pPr>
    </w:p>
    <w:p w14:paraId="20A9E95C" w14:textId="77777777" w:rsidR="00C313FC" w:rsidRDefault="0086581E">
      <w:pPr>
        <w:jc w:val="both"/>
        <w:rPr>
          <w:b/>
          <w:color w:val="00B3BF"/>
        </w:rPr>
      </w:pPr>
      <w:r>
        <w:rPr>
          <w:b/>
          <w:color w:val="00B3BF"/>
        </w:rPr>
        <w:t xml:space="preserve">3690 – </w:t>
      </w:r>
      <w:r w:rsidR="001C0FB7">
        <w:rPr>
          <w:b/>
          <w:color w:val="00B3BF"/>
        </w:rPr>
        <w:t xml:space="preserve">Revenue </w:t>
      </w:r>
      <w:proofErr w:type="spellStart"/>
      <w:r w:rsidR="001C0FB7">
        <w:rPr>
          <w:b/>
          <w:color w:val="00B3BF"/>
        </w:rPr>
        <w:t>billing</w:t>
      </w:r>
      <w:proofErr w:type="spellEnd"/>
    </w:p>
    <w:p w14:paraId="316A201A" w14:textId="77777777" w:rsidR="001C0FB7" w:rsidRDefault="001C0FB7">
      <w:pPr>
        <w:jc w:val="both"/>
      </w:pPr>
      <w:proofErr w:type="spellStart"/>
      <w:r>
        <w:t>Income</w:t>
      </w:r>
      <w:proofErr w:type="spellEnd"/>
      <w:r>
        <w:t xml:space="preserve"> from re-</w:t>
      </w:r>
      <w:proofErr w:type="spellStart"/>
      <w:r>
        <w:t>invoicing</w:t>
      </w:r>
      <w:proofErr w:type="spellEnd"/>
      <w:r>
        <w:t xml:space="preserve">. For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split an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all </w:t>
      </w:r>
      <w:proofErr w:type="spellStart"/>
      <w:r>
        <w:t>three</w:t>
      </w:r>
      <w:proofErr w:type="spellEnd"/>
      <w:r>
        <w:t xml:space="preserve"> </w:t>
      </w:r>
      <w:proofErr w:type="gramStart"/>
      <w:r>
        <w:t>student unions</w:t>
      </w:r>
      <w:proofErr w:type="gramEnd"/>
      <w:r>
        <w:t xml:space="preserve"> the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end </w:t>
      </w:r>
      <w:proofErr w:type="spellStart"/>
      <w:r>
        <w:t>up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and the </w:t>
      </w:r>
      <w:proofErr w:type="spellStart"/>
      <w:r>
        <w:t>cost</w:t>
      </w:r>
      <w:proofErr w:type="spellEnd"/>
      <w:r>
        <w:t xml:space="preserve"> at 4690. 3690 minus 4690 </w:t>
      </w:r>
      <w:proofErr w:type="spellStart"/>
      <w:r>
        <w:t>will</w:t>
      </w:r>
      <w:proofErr w:type="spellEnd"/>
      <w:r>
        <w:t xml:space="preserve"> at the end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. </w:t>
      </w:r>
    </w:p>
    <w:p w14:paraId="4F5E4954" w14:textId="77777777" w:rsidR="00C313FC" w:rsidRDefault="00C313FC">
      <w:pPr>
        <w:jc w:val="both"/>
      </w:pPr>
    </w:p>
    <w:p w14:paraId="6F300B15" w14:textId="77777777" w:rsidR="001C0FB7" w:rsidRDefault="0086581E">
      <w:pPr>
        <w:jc w:val="both"/>
        <w:rPr>
          <w:b/>
          <w:color w:val="00B3BF"/>
        </w:rPr>
      </w:pPr>
      <w:r>
        <w:rPr>
          <w:b/>
          <w:color w:val="00B3BF"/>
        </w:rPr>
        <w:t xml:space="preserve">3980 – </w:t>
      </w:r>
      <w:r w:rsidR="001C0FB7">
        <w:rPr>
          <w:b/>
          <w:color w:val="00B3BF"/>
        </w:rPr>
        <w:t xml:space="preserve">Business support the </w:t>
      </w:r>
      <w:proofErr w:type="spellStart"/>
      <w:r w:rsidR="001C0FB7">
        <w:rPr>
          <w:b/>
          <w:color w:val="00B3BF"/>
        </w:rPr>
        <w:t>faculty</w:t>
      </w:r>
      <w:proofErr w:type="spellEnd"/>
      <w:r w:rsidR="001C0FB7">
        <w:rPr>
          <w:b/>
          <w:color w:val="00B3BF"/>
        </w:rPr>
        <w:t xml:space="preserve"> </w:t>
      </w:r>
      <w:proofErr w:type="spellStart"/>
      <w:r w:rsidR="001C0FB7">
        <w:rPr>
          <w:b/>
          <w:color w:val="00B3BF"/>
        </w:rPr>
        <w:t>of</w:t>
      </w:r>
      <w:proofErr w:type="spellEnd"/>
      <w:r w:rsidR="001C0FB7">
        <w:rPr>
          <w:b/>
          <w:color w:val="00B3BF"/>
        </w:rPr>
        <w:t xml:space="preserve"> Medicine</w:t>
      </w:r>
    </w:p>
    <w:p w14:paraId="2126103A" w14:textId="77777777" w:rsidR="001C0FB7" w:rsidRDefault="001C0FB7">
      <w:pPr>
        <w:jc w:val="both"/>
      </w:pPr>
      <w:r>
        <w:t xml:space="preserve">Support for Consensus business from </w:t>
      </w:r>
      <w:proofErr w:type="spellStart"/>
      <w:r>
        <w:t>medfak</w:t>
      </w:r>
      <w:proofErr w:type="spellEnd"/>
      <w:r>
        <w:t xml:space="preserve">. Is </w:t>
      </w:r>
      <w:proofErr w:type="spellStart"/>
      <w:r>
        <w:t>regulated</w:t>
      </w:r>
      <w:proofErr w:type="spellEnd"/>
      <w:r>
        <w:t xml:space="preserve"> in a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LiU</w:t>
      </w:r>
      <w:proofErr w:type="spellEnd"/>
      <w:r>
        <w:t xml:space="preserve">, 360 kr/full </w:t>
      </w:r>
      <w:proofErr w:type="spellStart"/>
      <w:r>
        <w:t>year</w:t>
      </w:r>
      <w:proofErr w:type="spellEnd"/>
      <w:r>
        <w:t xml:space="preserve"> student. Is </w:t>
      </w:r>
      <w:proofErr w:type="spellStart"/>
      <w:r>
        <w:t>regulated</w:t>
      </w:r>
      <w:proofErr w:type="spellEnd"/>
      <w:r>
        <w:t xml:space="preserve"> in a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Medfak</w:t>
      </w:r>
      <w:proofErr w:type="spellEnd"/>
      <w:r>
        <w:t xml:space="preserve"> and Consensus. Extra </w:t>
      </w:r>
      <w:proofErr w:type="spellStart"/>
      <w:r>
        <w:t>government</w:t>
      </w:r>
      <w:proofErr w:type="spellEnd"/>
      <w:r>
        <w:t xml:space="preserve"> grants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Medfak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. </w:t>
      </w:r>
    </w:p>
    <w:p w14:paraId="4C49549D" w14:textId="77777777" w:rsidR="00C313FC" w:rsidRDefault="00C313FC">
      <w:pPr>
        <w:jc w:val="both"/>
      </w:pPr>
    </w:p>
    <w:p w14:paraId="343FF92E" w14:textId="0124E310" w:rsidR="00C313FC" w:rsidRDefault="0086581E">
      <w:pPr>
        <w:jc w:val="both"/>
        <w:rPr>
          <w:b/>
          <w:color w:val="00B3BF"/>
        </w:rPr>
      </w:pPr>
      <w:r>
        <w:rPr>
          <w:b/>
          <w:color w:val="00B3BF"/>
        </w:rPr>
        <w:t xml:space="preserve">3980 – </w:t>
      </w:r>
      <w:r w:rsidR="001C0FB7">
        <w:rPr>
          <w:b/>
          <w:color w:val="00B3BF"/>
        </w:rPr>
        <w:t xml:space="preserve">Reception support the </w:t>
      </w:r>
      <w:proofErr w:type="spellStart"/>
      <w:r w:rsidR="001C0FB7">
        <w:rPr>
          <w:b/>
          <w:color w:val="00B3BF"/>
        </w:rPr>
        <w:t>faculty</w:t>
      </w:r>
      <w:proofErr w:type="spellEnd"/>
      <w:r w:rsidR="001C0FB7">
        <w:rPr>
          <w:b/>
          <w:color w:val="00B3BF"/>
        </w:rPr>
        <w:t xml:space="preserve"> </w:t>
      </w:r>
      <w:proofErr w:type="spellStart"/>
      <w:r w:rsidR="001C0FB7">
        <w:rPr>
          <w:b/>
          <w:color w:val="00B3BF"/>
        </w:rPr>
        <w:t>of</w:t>
      </w:r>
      <w:proofErr w:type="spellEnd"/>
      <w:r w:rsidR="001C0FB7">
        <w:rPr>
          <w:b/>
          <w:color w:val="00B3BF"/>
        </w:rPr>
        <w:t xml:space="preserve"> </w:t>
      </w:r>
      <w:r w:rsidR="000871C5">
        <w:rPr>
          <w:b/>
          <w:color w:val="00B3BF"/>
        </w:rPr>
        <w:t>Medicin</w:t>
      </w:r>
      <w:r w:rsidR="004D69CC">
        <w:rPr>
          <w:b/>
          <w:color w:val="00B3BF"/>
        </w:rPr>
        <w:t>e</w:t>
      </w:r>
    </w:p>
    <w:p w14:paraId="15473401" w14:textId="6EAF4624" w:rsidR="000871C5" w:rsidRDefault="000871C5">
      <w:pPr>
        <w:jc w:val="both"/>
      </w:pPr>
      <w:r>
        <w:t xml:space="preserve">Support on 220 000 kr from the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medicine for reception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salary</w:t>
      </w:r>
      <w:proofErr w:type="spellEnd"/>
      <w:r>
        <w:t xml:space="preserve"> for </w:t>
      </w:r>
      <w:proofErr w:type="spellStart"/>
      <w:r>
        <w:t>S</w:t>
      </w:r>
      <w:r w:rsidR="004D69CC">
        <w:t>Am</w:t>
      </w:r>
      <w:r>
        <w:t>.</w:t>
      </w:r>
      <w:proofErr w:type="spellEnd"/>
      <w:r>
        <w:t xml:space="preserve"> 100 kr/</w:t>
      </w:r>
      <w:proofErr w:type="gramStart"/>
      <w:r>
        <w:t>new student</w:t>
      </w:r>
      <w:proofErr w:type="gram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assigned</w:t>
      </w:r>
      <w:proofErr w:type="spellEnd"/>
      <w:r>
        <w:t xml:space="preserve"> for the </w:t>
      </w:r>
      <w:proofErr w:type="spellStart"/>
      <w:r>
        <w:t>sections</w:t>
      </w:r>
      <w:proofErr w:type="spellEnd"/>
      <w:r>
        <w:t xml:space="preserve">. Is </w:t>
      </w:r>
      <w:proofErr w:type="spellStart"/>
      <w:r>
        <w:t>regulated</w:t>
      </w:r>
      <w:proofErr w:type="spellEnd"/>
      <w:r>
        <w:t xml:space="preserve"> in an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Medfak</w:t>
      </w:r>
      <w:proofErr w:type="spellEnd"/>
      <w:r>
        <w:t xml:space="preserve"> and Consensus. </w:t>
      </w:r>
    </w:p>
    <w:p w14:paraId="67A2B91E" w14:textId="77777777" w:rsidR="00C313FC" w:rsidRDefault="00C313FC">
      <w:pPr>
        <w:jc w:val="both"/>
      </w:pPr>
    </w:p>
    <w:p w14:paraId="68A49AEC" w14:textId="77777777" w:rsidR="00C313FC" w:rsidRDefault="0086581E">
      <w:pPr>
        <w:jc w:val="both"/>
        <w:rPr>
          <w:b/>
          <w:color w:val="00B3BF"/>
        </w:rPr>
      </w:pPr>
      <w:r>
        <w:rPr>
          <w:b/>
          <w:color w:val="00B3BF"/>
        </w:rPr>
        <w:t xml:space="preserve">3982 – </w:t>
      </w:r>
      <w:proofErr w:type="spellStart"/>
      <w:r w:rsidR="000871C5">
        <w:rPr>
          <w:b/>
          <w:color w:val="00B3BF"/>
        </w:rPr>
        <w:t>Working</w:t>
      </w:r>
      <w:proofErr w:type="spellEnd"/>
      <w:r w:rsidR="000871C5">
        <w:rPr>
          <w:b/>
          <w:color w:val="00B3BF"/>
        </w:rPr>
        <w:t xml:space="preserve"> </w:t>
      </w:r>
      <w:proofErr w:type="spellStart"/>
      <w:r w:rsidR="000871C5">
        <w:rPr>
          <w:b/>
          <w:color w:val="00B3BF"/>
        </w:rPr>
        <w:t>environment</w:t>
      </w:r>
      <w:proofErr w:type="spellEnd"/>
      <w:r w:rsidR="000871C5">
        <w:rPr>
          <w:b/>
          <w:color w:val="00B3BF"/>
        </w:rPr>
        <w:t xml:space="preserve"> the </w:t>
      </w:r>
      <w:proofErr w:type="spellStart"/>
      <w:r w:rsidR="000871C5">
        <w:rPr>
          <w:b/>
          <w:color w:val="00B3BF"/>
        </w:rPr>
        <w:t>faculty</w:t>
      </w:r>
      <w:proofErr w:type="spellEnd"/>
      <w:r w:rsidR="000871C5">
        <w:rPr>
          <w:b/>
          <w:color w:val="00B3BF"/>
        </w:rPr>
        <w:t xml:space="preserve"> </w:t>
      </w:r>
      <w:proofErr w:type="spellStart"/>
      <w:r w:rsidR="000871C5">
        <w:rPr>
          <w:b/>
          <w:color w:val="00B3BF"/>
        </w:rPr>
        <w:t>of</w:t>
      </w:r>
      <w:proofErr w:type="spellEnd"/>
      <w:r w:rsidR="000871C5">
        <w:rPr>
          <w:b/>
          <w:color w:val="00B3BF"/>
        </w:rPr>
        <w:t xml:space="preserve"> Medicine </w:t>
      </w:r>
    </w:p>
    <w:p w14:paraId="0DD84693" w14:textId="02CD946D" w:rsidR="000871C5" w:rsidRDefault="000871C5">
      <w:pPr>
        <w:jc w:val="both"/>
      </w:pPr>
      <w:proofErr w:type="spellStart"/>
      <w:r>
        <w:t>Specific</w:t>
      </w:r>
      <w:proofErr w:type="spellEnd"/>
      <w:r>
        <w:t xml:space="preserve"> support f</w:t>
      </w:r>
      <w:r w:rsidR="004D69CC">
        <w:t>ro</w:t>
      </w:r>
      <w:r>
        <w:t xml:space="preserve">m </w:t>
      </w:r>
      <w:proofErr w:type="spellStart"/>
      <w:r>
        <w:t>Medfak</w:t>
      </w:r>
      <w:proofErr w:type="spellEnd"/>
      <w:r>
        <w:t xml:space="preserve"> to Consensus to be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for the students. </w:t>
      </w:r>
      <w:proofErr w:type="spellStart"/>
      <w:r>
        <w:t>Partly</w:t>
      </w:r>
      <w:proofErr w:type="spellEnd"/>
      <w:r>
        <w:t xml:space="preserve"> </w:t>
      </w:r>
      <w:proofErr w:type="spellStart"/>
      <w:r>
        <w:t>finances</w:t>
      </w:r>
      <w:proofErr w:type="spellEnd"/>
      <w:r>
        <w:t xml:space="preserve"> the </w:t>
      </w:r>
      <w:proofErr w:type="spellStart"/>
      <w:r>
        <w:t>salary</w:t>
      </w:r>
      <w:proofErr w:type="spellEnd"/>
      <w:r>
        <w:t xml:space="preserve"> for </w:t>
      </w:r>
      <w:proofErr w:type="spellStart"/>
      <w:r>
        <w:t>SAc</w:t>
      </w:r>
      <w:proofErr w:type="spellEnd"/>
      <w:r>
        <w:t xml:space="preserve">. </w:t>
      </w:r>
    </w:p>
    <w:p w14:paraId="3D182C07" w14:textId="77777777" w:rsidR="00C313FC" w:rsidRDefault="00C313FC">
      <w:pPr>
        <w:jc w:val="both"/>
      </w:pPr>
    </w:p>
    <w:p w14:paraId="635DCBFA" w14:textId="77777777" w:rsidR="00C313FC" w:rsidRDefault="0086581E">
      <w:pPr>
        <w:jc w:val="both"/>
        <w:rPr>
          <w:b/>
          <w:color w:val="00B3BF"/>
        </w:rPr>
      </w:pPr>
      <w:r>
        <w:rPr>
          <w:b/>
          <w:color w:val="00B3BF"/>
        </w:rPr>
        <w:t xml:space="preserve">3983 – </w:t>
      </w:r>
      <w:proofErr w:type="spellStart"/>
      <w:r>
        <w:rPr>
          <w:b/>
          <w:color w:val="00B3BF"/>
        </w:rPr>
        <w:t>LiU</w:t>
      </w:r>
      <w:proofErr w:type="spellEnd"/>
      <w:r>
        <w:rPr>
          <w:b/>
          <w:color w:val="00B3BF"/>
        </w:rPr>
        <w:t xml:space="preserve"> s</w:t>
      </w:r>
      <w:r w:rsidR="000871C5">
        <w:rPr>
          <w:b/>
          <w:color w:val="00B3BF"/>
        </w:rPr>
        <w:t xml:space="preserve">upport for the President </w:t>
      </w:r>
      <w:proofErr w:type="spellStart"/>
      <w:r w:rsidR="000871C5">
        <w:rPr>
          <w:b/>
          <w:color w:val="00B3BF"/>
        </w:rPr>
        <w:t>of</w:t>
      </w:r>
      <w:proofErr w:type="spellEnd"/>
      <w:r w:rsidR="000871C5">
        <w:rPr>
          <w:b/>
          <w:color w:val="00B3BF"/>
        </w:rPr>
        <w:t xml:space="preserve"> the Union</w:t>
      </w:r>
    </w:p>
    <w:p w14:paraId="206721F2" w14:textId="64EB5E7F" w:rsidR="000871C5" w:rsidRDefault="000871C5">
      <w:pPr>
        <w:jc w:val="both"/>
      </w:pPr>
      <w:r>
        <w:t xml:space="preserve">Support for the unions from </w:t>
      </w:r>
      <w:proofErr w:type="spellStart"/>
      <w:r>
        <w:t>LiU</w:t>
      </w:r>
      <w:proofErr w:type="spellEnd"/>
      <w:r>
        <w:t xml:space="preserve">. A </w:t>
      </w:r>
      <w:proofErr w:type="spellStart"/>
      <w:r>
        <w:t>way</w:t>
      </w:r>
      <w:proofErr w:type="spellEnd"/>
      <w:r>
        <w:t xml:space="preserve"> to make sure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atleast</w:t>
      </w:r>
      <w:proofErr w:type="spellEnd"/>
      <w:r>
        <w:t xml:space="preserve"> a </w:t>
      </w:r>
      <w:proofErr w:type="spellStart"/>
      <w:r>
        <w:t>lowest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in the </w:t>
      </w:r>
      <w:proofErr w:type="gramStart"/>
      <w:r>
        <w:t>student unions</w:t>
      </w:r>
      <w:proofErr w:type="gramEnd"/>
      <w:r>
        <w:t xml:space="preserve"> and </w:t>
      </w:r>
      <w:proofErr w:type="spellStart"/>
      <w:r>
        <w:t>also</w:t>
      </w:r>
      <w:proofErr w:type="spellEnd"/>
      <w:r>
        <w:t xml:space="preserve"> to </w:t>
      </w:r>
      <w:proofErr w:type="spellStart"/>
      <w:r>
        <w:t>prove</w:t>
      </w:r>
      <w:proofErr w:type="spellEnd"/>
      <w:r w:rsidR="004D69CC"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</w:t>
      </w:r>
      <w:r w:rsidR="008C6051">
        <w:t xml:space="preserve">n </w:t>
      </w:r>
      <w:proofErr w:type="spellStart"/>
      <w:r w:rsidR="008C6051">
        <w:t>important</w:t>
      </w:r>
      <w:proofErr w:type="spellEnd"/>
      <w:r w:rsidR="008C6051">
        <w:t xml:space="preserve"> </w:t>
      </w:r>
      <w:proofErr w:type="spellStart"/>
      <w:r w:rsidR="008C6051">
        <w:t>collaboration</w:t>
      </w:r>
      <w:proofErr w:type="spellEnd"/>
      <w:r w:rsidR="008C6051">
        <w:t xml:space="preserve">. The support </w:t>
      </w:r>
      <w:proofErr w:type="spellStart"/>
      <w:r w:rsidR="008C6051">
        <w:t>includes</w:t>
      </w:r>
      <w:proofErr w:type="spellEnd"/>
      <w:r w:rsidR="008C6051">
        <w:t xml:space="preserve"> all </w:t>
      </w:r>
      <w:proofErr w:type="spellStart"/>
      <w:r w:rsidR="008C6051">
        <w:t>costs</w:t>
      </w:r>
      <w:proofErr w:type="spellEnd"/>
      <w:r w:rsidR="008C6051">
        <w:t xml:space="preserve"> for KO (</w:t>
      </w:r>
      <w:proofErr w:type="spellStart"/>
      <w:r w:rsidR="008C6051">
        <w:t>salary</w:t>
      </w:r>
      <w:proofErr w:type="spellEnd"/>
      <w:r w:rsidR="008C6051">
        <w:t xml:space="preserve">, </w:t>
      </w:r>
      <w:proofErr w:type="spellStart"/>
      <w:r w:rsidR="008C6051">
        <w:t>employer</w:t>
      </w:r>
      <w:proofErr w:type="spellEnd"/>
      <w:r w:rsidR="008C6051">
        <w:t xml:space="preserve"> </w:t>
      </w:r>
      <w:proofErr w:type="spellStart"/>
      <w:r w:rsidR="008C6051">
        <w:t>contributions</w:t>
      </w:r>
      <w:proofErr w:type="spellEnd"/>
      <w:r w:rsidR="008C6051">
        <w:t xml:space="preserve">, </w:t>
      </w:r>
      <w:proofErr w:type="spellStart"/>
      <w:r w:rsidR="008C6051">
        <w:t>damage</w:t>
      </w:r>
      <w:proofErr w:type="spellEnd"/>
      <w:r w:rsidR="008C6051">
        <w:t xml:space="preserve"> on </w:t>
      </w:r>
      <w:proofErr w:type="spellStart"/>
      <w:r w:rsidR="008C6051">
        <w:t>furniture</w:t>
      </w:r>
      <w:proofErr w:type="spellEnd"/>
      <w:r w:rsidR="008C6051">
        <w:t xml:space="preserve"> </w:t>
      </w:r>
      <w:proofErr w:type="gramStart"/>
      <w:r w:rsidR="008C6051">
        <w:t>etc.</w:t>
      </w:r>
      <w:proofErr w:type="gramEnd"/>
      <w:r w:rsidR="008C6051">
        <w:t>)</w:t>
      </w:r>
    </w:p>
    <w:p w14:paraId="2F8DF883" w14:textId="77777777" w:rsidR="00C313FC" w:rsidRDefault="00C313FC"/>
    <w:p w14:paraId="74838AE2" w14:textId="77777777" w:rsidR="00C313FC" w:rsidRDefault="0086581E">
      <w:pPr>
        <w:jc w:val="both"/>
        <w:rPr>
          <w:b/>
          <w:color w:val="00B3BF"/>
        </w:rPr>
      </w:pPr>
      <w:r>
        <w:rPr>
          <w:b/>
          <w:color w:val="00B3BF"/>
        </w:rPr>
        <w:t xml:space="preserve">3986 – </w:t>
      </w:r>
      <w:r w:rsidR="008C6051">
        <w:rPr>
          <w:b/>
          <w:color w:val="00B3BF"/>
        </w:rPr>
        <w:t xml:space="preserve">Operating </w:t>
      </w:r>
      <w:proofErr w:type="spellStart"/>
      <w:r w:rsidR="008C6051">
        <w:rPr>
          <w:b/>
          <w:color w:val="00B3BF"/>
        </w:rPr>
        <w:t>contribution</w:t>
      </w:r>
      <w:proofErr w:type="spellEnd"/>
      <w:r>
        <w:rPr>
          <w:b/>
          <w:color w:val="00B3BF"/>
        </w:rPr>
        <w:t xml:space="preserve"> RÖ</w:t>
      </w:r>
    </w:p>
    <w:p w14:paraId="7574035F" w14:textId="77777777" w:rsidR="008C6051" w:rsidRDefault="008C6051">
      <w:proofErr w:type="spellStart"/>
      <w:r>
        <w:t>Yearly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from Region Östergötland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agreement</w:t>
      </w:r>
      <w:proofErr w:type="spellEnd"/>
      <w:r>
        <w:t xml:space="preserve">. Is </w:t>
      </w:r>
      <w:proofErr w:type="spellStart"/>
      <w:r>
        <w:t>yearly</w:t>
      </w:r>
      <w:proofErr w:type="spellEnd"/>
      <w:r>
        <w:t xml:space="preserve"> </w:t>
      </w:r>
      <w:proofErr w:type="spellStart"/>
      <w:r>
        <w:t>accounted</w:t>
      </w:r>
      <w:proofErr w:type="spellEnd"/>
      <w:r>
        <w:t xml:space="preserve"> for by KPI. </w:t>
      </w:r>
    </w:p>
    <w:p w14:paraId="7EB25CB4" w14:textId="77777777" w:rsidR="00C313FC" w:rsidRDefault="00C313FC"/>
    <w:p w14:paraId="1B9B55B6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3987 – </w:t>
      </w:r>
      <w:r w:rsidR="008C6051">
        <w:rPr>
          <w:b/>
          <w:color w:val="00B3BF"/>
        </w:rPr>
        <w:t xml:space="preserve">Municipal </w:t>
      </w:r>
      <w:proofErr w:type="spellStart"/>
      <w:r w:rsidR="008C6051">
        <w:rPr>
          <w:b/>
          <w:color w:val="00B3BF"/>
        </w:rPr>
        <w:t>contribution</w:t>
      </w:r>
      <w:proofErr w:type="spellEnd"/>
      <w:r>
        <w:rPr>
          <w:b/>
          <w:color w:val="00B3BF"/>
        </w:rPr>
        <w:t xml:space="preserve"> Norrköping</w:t>
      </w:r>
    </w:p>
    <w:p w14:paraId="3133E562" w14:textId="77777777" w:rsidR="008C6051" w:rsidRDefault="008C6051">
      <w:r>
        <w:t xml:space="preserve">By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studysocial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by Consensus for </w:t>
      </w:r>
      <w:proofErr w:type="spellStart"/>
      <w:r>
        <w:t>their</w:t>
      </w:r>
      <w:proofErr w:type="spellEnd"/>
      <w:r>
        <w:t xml:space="preserve"> students in Norrköping.</w:t>
      </w:r>
    </w:p>
    <w:p w14:paraId="2EF3B845" w14:textId="77777777" w:rsidR="00C313FC" w:rsidRDefault="00C313FC"/>
    <w:p w14:paraId="56F0F679" w14:textId="58340764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3987 – </w:t>
      </w:r>
      <w:r w:rsidR="008C6051">
        <w:rPr>
          <w:b/>
          <w:color w:val="00B3BF"/>
        </w:rPr>
        <w:t>M</w:t>
      </w:r>
      <w:r w:rsidR="004D69CC">
        <w:rPr>
          <w:b/>
          <w:color w:val="00B3BF"/>
        </w:rPr>
        <w:t>u</w:t>
      </w:r>
      <w:r w:rsidR="008C6051">
        <w:rPr>
          <w:b/>
          <w:color w:val="00B3BF"/>
        </w:rPr>
        <w:t xml:space="preserve">nicipal </w:t>
      </w:r>
      <w:proofErr w:type="spellStart"/>
      <w:r w:rsidR="008C6051">
        <w:rPr>
          <w:b/>
          <w:color w:val="00B3BF"/>
        </w:rPr>
        <w:t>contribution</w:t>
      </w:r>
      <w:proofErr w:type="spellEnd"/>
      <w:r>
        <w:rPr>
          <w:b/>
          <w:color w:val="00B3BF"/>
        </w:rPr>
        <w:t xml:space="preserve"> Linköping</w:t>
      </w:r>
    </w:p>
    <w:p w14:paraId="752C5DC4" w14:textId="77777777" w:rsidR="008C6051" w:rsidRDefault="008C6051" w:rsidP="008C6051">
      <w:r>
        <w:lastRenderedPageBreak/>
        <w:t xml:space="preserve">By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studysocial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by Consensus for </w:t>
      </w:r>
      <w:proofErr w:type="spellStart"/>
      <w:r>
        <w:t>their</w:t>
      </w:r>
      <w:proofErr w:type="spellEnd"/>
      <w:r>
        <w:t xml:space="preserve"> students in Linköping. </w:t>
      </w:r>
    </w:p>
    <w:p w14:paraId="421611ED" w14:textId="77777777" w:rsidR="00C313FC" w:rsidRDefault="00C313FC"/>
    <w:p w14:paraId="63BA9653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3990 – </w:t>
      </w:r>
      <w:proofErr w:type="spellStart"/>
      <w:r w:rsidR="008C6051">
        <w:rPr>
          <w:b/>
          <w:color w:val="00B3BF"/>
        </w:rPr>
        <w:t>Other</w:t>
      </w:r>
      <w:proofErr w:type="spellEnd"/>
      <w:r w:rsidR="008C6051">
        <w:rPr>
          <w:b/>
          <w:color w:val="00B3BF"/>
        </w:rPr>
        <w:t xml:space="preserve"> </w:t>
      </w:r>
      <w:proofErr w:type="spellStart"/>
      <w:r w:rsidR="008C6051">
        <w:rPr>
          <w:b/>
          <w:color w:val="00B3BF"/>
        </w:rPr>
        <w:t>income</w:t>
      </w:r>
      <w:proofErr w:type="spellEnd"/>
    </w:p>
    <w:p w14:paraId="0825D735" w14:textId="77777777" w:rsidR="008C6051" w:rsidRDefault="008C6051">
      <w:proofErr w:type="spellStart"/>
      <w:r>
        <w:t>Mainly</w:t>
      </w:r>
      <w:proofErr w:type="spellEnd"/>
      <w:r>
        <w:t xml:space="preserve"> for </w:t>
      </w:r>
      <w:proofErr w:type="spellStart"/>
      <w:r>
        <w:t>unforseen</w:t>
      </w:r>
      <w:proofErr w:type="spellEnd"/>
      <w:r>
        <w:t xml:space="preserve"> </w:t>
      </w:r>
      <w:proofErr w:type="spellStart"/>
      <w:r>
        <w:t>incomes</w:t>
      </w:r>
      <w:proofErr w:type="spellEnd"/>
      <w:r>
        <w:t xml:space="preserve"> and for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incomes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won’t</w:t>
      </w:r>
      <w:proofErr w:type="spellEnd"/>
      <w:r>
        <w:t xml:space="preserve"> fit under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other</w:t>
      </w:r>
      <w:proofErr w:type="spellEnd"/>
      <w:r>
        <w:t xml:space="preserve"> budget </w:t>
      </w:r>
      <w:proofErr w:type="spellStart"/>
      <w:r>
        <w:t>notes</w:t>
      </w:r>
      <w:proofErr w:type="spellEnd"/>
      <w:r>
        <w:t xml:space="preserve">. </w:t>
      </w:r>
    </w:p>
    <w:p w14:paraId="2EBDB2B2" w14:textId="77777777" w:rsidR="00C313FC" w:rsidRDefault="00C313FC">
      <w:pPr>
        <w:rPr>
          <w:b/>
          <w:color w:val="00B3BF"/>
        </w:rPr>
      </w:pPr>
    </w:p>
    <w:p w14:paraId="3E7D111C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>3991 – Event</w:t>
      </w:r>
      <w:r w:rsidR="008C6051">
        <w:rPr>
          <w:b/>
          <w:color w:val="00B3BF"/>
        </w:rPr>
        <w:t xml:space="preserve"> </w:t>
      </w:r>
      <w:proofErr w:type="spellStart"/>
      <w:r w:rsidR="008C6051">
        <w:rPr>
          <w:b/>
          <w:color w:val="00B3BF"/>
        </w:rPr>
        <w:t>incomes</w:t>
      </w:r>
      <w:proofErr w:type="spellEnd"/>
    </w:p>
    <w:p w14:paraId="5F062CB9" w14:textId="77777777" w:rsidR="008C6051" w:rsidRDefault="008C6051">
      <w:proofErr w:type="spellStart"/>
      <w:r>
        <w:t>Incomes</w:t>
      </w:r>
      <w:proofErr w:type="spellEnd"/>
      <w:r>
        <w:t xml:space="preserve"> from for </w:t>
      </w:r>
      <w:proofErr w:type="spellStart"/>
      <w:r>
        <w:t>example</w:t>
      </w:r>
      <w:proofErr w:type="spellEnd"/>
      <w:r>
        <w:t xml:space="preserve"> ticket </w:t>
      </w:r>
      <w:proofErr w:type="spellStart"/>
      <w:r>
        <w:t>sales</w:t>
      </w:r>
      <w:proofErr w:type="spellEnd"/>
      <w:r>
        <w:t xml:space="preserve"> and </w:t>
      </w:r>
      <w:proofErr w:type="spellStart"/>
      <w:r>
        <w:t>patches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arrangement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studysocial</w:t>
      </w:r>
      <w:proofErr w:type="spellEnd"/>
      <w:r>
        <w:t xml:space="preserve"> events like </w:t>
      </w:r>
      <w:proofErr w:type="spellStart"/>
      <w:r>
        <w:t>Nollefesten</w:t>
      </w:r>
      <w:proofErr w:type="spellEnd"/>
      <w:r>
        <w:t xml:space="preserve">. </w:t>
      </w:r>
    </w:p>
    <w:p w14:paraId="0AEE8EFA" w14:textId="77777777" w:rsidR="00C313FC" w:rsidRDefault="00C313FC"/>
    <w:p w14:paraId="7CEFB128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3992 – </w:t>
      </w:r>
      <w:r w:rsidR="008C6051">
        <w:rPr>
          <w:b/>
          <w:color w:val="00B3BF"/>
        </w:rPr>
        <w:t>Labor market fair</w:t>
      </w:r>
    </w:p>
    <w:p w14:paraId="126C4F68" w14:textId="77777777" w:rsidR="00C313FC" w:rsidRDefault="008C6051">
      <w:proofErr w:type="spellStart"/>
      <w:r>
        <w:t>Income</w:t>
      </w:r>
      <w:proofErr w:type="spellEnd"/>
      <w:r>
        <w:t xml:space="preserve"> from</w:t>
      </w:r>
      <w:r w:rsidR="0086581E">
        <w:t xml:space="preserve"> CARMA.</w:t>
      </w:r>
    </w:p>
    <w:p w14:paraId="602F16A1" w14:textId="77777777" w:rsidR="00C313FC" w:rsidRDefault="00C313FC"/>
    <w:p w14:paraId="09841421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3993 – </w:t>
      </w:r>
      <w:proofErr w:type="spellStart"/>
      <w:r w:rsidR="008C6051">
        <w:rPr>
          <w:b/>
          <w:color w:val="00B3BF"/>
        </w:rPr>
        <w:t>Contribution</w:t>
      </w:r>
      <w:proofErr w:type="spellEnd"/>
      <w:r w:rsidR="008C6051">
        <w:rPr>
          <w:b/>
          <w:color w:val="00B3BF"/>
        </w:rPr>
        <w:t xml:space="preserve"> operating systems</w:t>
      </w:r>
    </w:p>
    <w:p w14:paraId="2B04F036" w14:textId="77777777" w:rsidR="00C313FC" w:rsidRDefault="008C6051">
      <w:proofErr w:type="spellStart"/>
      <w:r>
        <w:t>Contrib</w:t>
      </w:r>
      <w:r w:rsidR="00C755C8">
        <w:t>ution</w:t>
      </w:r>
      <w:proofErr w:type="spellEnd"/>
      <w:r w:rsidR="00C755C8">
        <w:t xml:space="preserve"> from </w:t>
      </w:r>
      <w:proofErr w:type="spellStart"/>
      <w:r w:rsidR="00C755C8">
        <w:t>LiU</w:t>
      </w:r>
      <w:proofErr w:type="spellEnd"/>
      <w:r w:rsidR="00C755C8">
        <w:t xml:space="preserve"> to cover operating systems, for </w:t>
      </w:r>
      <w:proofErr w:type="spellStart"/>
      <w:r w:rsidR="00C755C8">
        <w:t>example</w:t>
      </w:r>
      <w:proofErr w:type="spellEnd"/>
      <w:r w:rsidR="00C755C8">
        <w:t xml:space="preserve"> the </w:t>
      </w:r>
      <w:proofErr w:type="spellStart"/>
      <w:r w:rsidR="00C755C8">
        <w:t>membership</w:t>
      </w:r>
      <w:proofErr w:type="spellEnd"/>
      <w:r w:rsidR="00C755C8">
        <w:t xml:space="preserve"> system.</w:t>
      </w:r>
    </w:p>
    <w:p w14:paraId="77800043" w14:textId="77777777" w:rsidR="00C313FC" w:rsidRDefault="00C313FC"/>
    <w:p w14:paraId="0496F079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3998 – </w:t>
      </w:r>
      <w:proofErr w:type="spellStart"/>
      <w:r w:rsidR="00C755C8">
        <w:rPr>
          <w:b/>
          <w:color w:val="00B3BF"/>
        </w:rPr>
        <w:t>Working</w:t>
      </w:r>
      <w:proofErr w:type="spellEnd"/>
      <w:r w:rsidR="00C755C8">
        <w:rPr>
          <w:b/>
          <w:color w:val="00B3BF"/>
        </w:rPr>
        <w:t xml:space="preserve"> </w:t>
      </w:r>
      <w:proofErr w:type="spellStart"/>
      <w:r w:rsidR="00C755C8">
        <w:rPr>
          <w:b/>
          <w:color w:val="00B3BF"/>
        </w:rPr>
        <w:t>environment</w:t>
      </w:r>
      <w:proofErr w:type="spellEnd"/>
      <w:r>
        <w:rPr>
          <w:b/>
          <w:color w:val="00B3BF"/>
        </w:rPr>
        <w:t xml:space="preserve"> </w:t>
      </w:r>
      <w:proofErr w:type="spellStart"/>
      <w:r>
        <w:rPr>
          <w:b/>
          <w:color w:val="00B3BF"/>
        </w:rPr>
        <w:t>LiU</w:t>
      </w:r>
      <w:proofErr w:type="spellEnd"/>
    </w:p>
    <w:p w14:paraId="2D93F540" w14:textId="77777777" w:rsidR="00C755C8" w:rsidRDefault="00C755C8">
      <w:r>
        <w:t xml:space="preserve">Grant from </w:t>
      </w:r>
      <w:proofErr w:type="spellStart"/>
      <w:r>
        <w:t>LiU</w:t>
      </w:r>
      <w:proofErr w:type="spellEnd"/>
      <w:r>
        <w:t xml:space="preserve"> á 25 000 kr, </w:t>
      </w:r>
      <w:proofErr w:type="spellStart"/>
      <w:r>
        <w:t>only</w:t>
      </w:r>
      <w:proofErr w:type="spellEnd"/>
      <w:r>
        <w:t xml:space="preserve"> for an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</w:p>
    <w:p w14:paraId="203460EF" w14:textId="77777777" w:rsidR="00C313FC" w:rsidRDefault="00C313FC"/>
    <w:p w14:paraId="14776BA5" w14:textId="77777777" w:rsidR="00C313FC" w:rsidRDefault="00C755C8">
      <w:pPr>
        <w:pStyle w:val="Rubrik1"/>
      </w:pPr>
      <w:bookmarkStart w:id="4" w:name="_heading=h.1wln7g4et0a4" w:colFirst="0" w:colLast="0"/>
      <w:bookmarkEnd w:id="4"/>
      <w:proofErr w:type="spellStart"/>
      <w:r>
        <w:t>Costs</w:t>
      </w:r>
      <w:proofErr w:type="spellEnd"/>
    </w:p>
    <w:p w14:paraId="446962F8" w14:textId="77777777" w:rsidR="00C313FC" w:rsidRDefault="00C755C8">
      <w:pPr>
        <w:pStyle w:val="Rubrik2"/>
      </w:pPr>
      <w:bookmarkStart w:id="5" w:name="_heading=h.w3bjk8m1zw7g" w:colFirst="0" w:colLast="0"/>
      <w:bookmarkEnd w:id="5"/>
      <w:r>
        <w:t>Marketing</w:t>
      </w:r>
    </w:p>
    <w:p w14:paraId="1A06AF9E" w14:textId="77777777" w:rsidR="00C313FC" w:rsidRDefault="00C313FC"/>
    <w:p w14:paraId="0D8C0CFB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4011 - </w:t>
      </w:r>
      <w:r w:rsidR="00C755C8">
        <w:rPr>
          <w:b/>
          <w:color w:val="00B3BF"/>
        </w:rPr>
        <w:t>Reception</w:t>
      </w:r>
    </w:p>
    <w:p w14:paraId="50DA9EB9" w14:textId="77777777" w:rsidR="00C755C8" w:rsidRDefault="00C755C8">
      <w:r>
        <w:t xml:space="preserve">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the reception periods to </w:t>
      </w:r>
      <w:proofErr w:type="spellStart"/>
      <w:r>
        <w:t>subsidize</w:t>
      </w:r>
      <w:proofErr w:type="spellEnd"/>
      <w:r>
        <w:t xml:space="preserve"> </w:t>
      </w:r>
      <w:proofErr w:type="spellStart"/>
      <w:r>
        <w:t>acitivites</w:t>
      </w:r>
      <w:proofErr w:type="spellEnd"/>
      <w:r>
        <w:t xml:space="preserve"> for </w:t>
      </w:r>
      <w:proofErr w:type="gramStart"/>
      <w:r>
        <w:t>new students</w:t>
      </w:r>
      <w:proofErr w:type="gramEnd"/>
      <w:r>
        <w:t xml:space="preserve"> and </w:t>
      </w:r>
      <w:proofErr w:type="spellStart"/>
      <w:r>
        <w:t>their</w:t>
      </w:r>
      <w:proofErr w:type="spellEnd"/>
      <w:r>
        <w:t xml:space="preserve"> Faddrar. </w:t>
      </w:r>
      <w:proofErr w:type="spellStart"/>
      <w:r>
        <w:t>Costs</w:t>
      </w:r>
      <w:proofErr w:type="spellEnd"/>
      <w:r>
        <w:t xml:space="preserve"> for </w:t>
      </w:r>
      <w:proofErr w:type="spellStart"/>
      <w:r>
        <w:t>education</w:t>
      </w:r>
      <w:proofErr w:type="spellEnd"/>
      <w:r>
        <w:t xml:space="preserve"> </w:t>
      </w:r>
      <w:proofErr w:type="gramStart"/>
      <w:r>
        <w:t>and information</w:t>
      </w:r>
      <w:proofErr w:type="gramEnd"/>
      <w:r>
        <w:t xml:space="preserve"> for </w:t>
      </w:r>
      <w:proofErr w:type="spellStart"/>
      <w:r>
        <w:t>Nolle</w:t>
      </w:r>
      <w:proofErr w:type="spellEnd"/>
      <w:r>
        <w:t xml:space="preserve">-P. </w:t>
      </w:r>
    </w:p>
    <w:p w14:paraId="6E07F91E" w14:textId="77777777" w:rsidR="00C313FC" w:rsidRDefault="00C313FC"/>
    <w:p w14:paraId="42ECF2E7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4012 – </w:t>
      </w:r>
      <w:proofErr w:type="spellStart"/>
      <w:r>
        <w:rPr>
          <w:b/>
          <w:color w:val="00B3BF"/>
        </w:rPr>
        <w:t>Stud</w:t>
      </w:r>
      <w:r w:rsidR="00C755C8">
        <w:rPr>
          <w:b/>
          <w:color w:val="00B3BF"/>
        </w:rPr>
        <w:t>y</w:t>
      </w:r>
      <w:r>
        <w:rPr>
          <w:b/>
          <w:color w:val="00B3BF"/>
        </w:rPr>
        <w:t>social</w:t>
      </w:r>
      <w:proofErr w:type="spellEnd"/>
      <w:r>
        <w:rPr>
          <w:b/>
          <w:color w:val="00B3BF"/>
        </w:rPr>
        <w:t xml:space="preserve"> even</w:t>
      </w:r>
      <w:r w:rsidR="00C755C8">
        <w:rPr>
          <w:b/>
          <w:color w:val="00B3BF"/>
        </w:rPr>
        <w:t>ts</w:t>
      </w:r>
    </w:p>
    <w:p w14:paraId="172F5D44" w14:textId="7B06889F" w:rsidR="00C755C8" w:rsidRDefault="00C755C8">
      <w:r>
        <w:t>Events (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Nollefesten</w:t>
      </w:r>
      <w:proofErr w:type="spellEnd"/>
      <w:r>
        <w:t xml:space="preserve">) </w:t>
      </w:r>
      <w:proofErr w:type="spellStart"/>
      <w:r>
        <w:t>arranged</w:t>
      </w:r>
      <w:proofErr w:type="spellEnd"/>
      <w:r>
        <w:t xml:space="preserve"> by Consensus </w:t>
      </w:r>
      <w:proofErr w:type="gramStart"/>
      <w:r>
        <w:t>board and</w:t>
      </w:r>
      <w:proofErr w:type="gramEnd"/>
      <w:r>
        <w:t xml:space="preserve"> </w:t>
      </w:r>
      <w:proofErr w:type="spellStart"/>
      <w:r>
        <w:t>committees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studysocial</w:t>
      </w:r>
      <w:proofErr w:type="spellEnd"/>
      <w:r>
        <w:t xml:space="preserve"> events </w:t>
      </w:r>
      <w:proofErr w:type="spellStart"/>
      <w:r>
        <w:t>where</w:t>
      </w:r>
      <w:proofErr w:type="spellEnd"/>
      <w:r>
        <w:t xml:space="preserve"> the board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the event </w:t>
      </w:r>
      <w:proofErr w:type="spellStart"/>
      <w:r>
        <w:t>occur</w:t>
      </w:r>
      <w:proofErr w:type="spellEnd"/>
      <w:r>
        <w:t xml:space="preserve"> at </w:t>
      </w:r>
      <w:proofErr w:type="spellStart"/>
      <w:r>
        <w:t>lost</w:t>
      </w:r>
      <w:proofErr w:type="spellEnd"/>
      <w:r>
        <w:t xml:space="preserve"> in marketing </w:t>
      </w:r>
      <w:proofErr w:type="spellStart"/>
      <w:r>
        <w:t>purpose</w:t>
      </w:r>
      <w:proofErr w:type="spellEnd"/>
      <w:r>
        <w:t xml:space="preserve">. </w:t>
      </w:r>
      <w:proofErr w:type="spellStart"/>
      <w:r>
        <w:t>Medfak</w:t>
      </w:r>
      <w:proofErr w:type="spellEnd"/>
      <w:r>
        <w:t xml:space="preserve"> Games i</w:t>
      </w:r>
      <w:r w:rsidR="004D69CC">
        <w:t>s</w:t>
      </w:r>
      <w:r>
        <w:t xml:space="preserve"> </w:t>
      </w:r>
      <w:proofErr w:type="spellStart"/>
      <w:r>
        <w:t>included</w:t>
      </w:r>
      <w:proofErr w:type="spellEnd"/>
      <w:r>
        <w:t xml:space="preserve">. </w:t>
      </w:r>
    </w:p>
    <w:p w14:paraId="0F19A8E9" w14:textId="77777777" w:rsidR="00C313FC" w:rsidRDefault="00C313FC"/>
    <w:p w14:paraId="6671B6C1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4013 – </w:t>
      </w:r>
      <w:r w:rsidR="00C755C8">
        <w:rPr>
          <w:b/>
          <w:color w:val="00B3BF"/>
        </w:rPr>
        <w:t>Labor market fair</w:t>
      </w:r>
    </w:p>
    <w:p w14:paraId="337CE839" w14:textId="77777777" w:rsidR="00C313FC" w:rsidRDefault="00C755C8">
      <w:proofErr w:type="spellStart"/>
      <w:r>
        <w:t>Costs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Consensus </w:t>
      </w:r>
      <w:proofErr w:type="spellStart"/>
      <w:r>
        <w:t>labor</w:t>
      </w:r>
      <w:proofErr w:type="spellEnd"/>
      <w:r>
        <w:t xml:space="preserve"> market fair CARMA, for </w:t>
      </w:r>
      <w:proofErr w:type="spellStart"/>
      <w:r>
        <w:t>example</w:t>
      </w:r>
      <w:proofErr w:type="spellEnd"/>
      <w:r>
        <w:t xml:space="preserve"> marketing, materials, rent </w:t>
      </w:r>
      <w:proofErr w:type="gramStart"/>
      <w:r>
        <w:t>etc.</w:t>
      </w:r>
      <w:proofErr w:type="gramEnd"/>
      <w:r>
        <w:t xml:space="preserve"> </w:t>
      </w:r>
    </w:p>
    <w:p w14:paraId="59E5B1F1" w14:textId="77777777" w:rsidR="00C313FC" w:rsidRDefault="00C313FC"/>
    <w:p w14:paraId="5BE83F38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4014 – </w:t>
      </w:r>
      <w:proofErr w:type="spellStart"/>
      <w:r w:rsidR="00C755C8">
        <w:rPr>
          <w:b/>
          <w:color w:val="00B3BF"/>
        </w:rPr>
        <w:t>Requests</w:t>
      </w:r>
      <w:proofErr w:type="spellEnd"/>
    </w:p>
    <w:p w14:paraId="77CE2AEC" w14:textId="77777777" w:rsidR="00C313FC" w:rsidRDefault="00C755C8">
      <w:proofErr w:type="spellStart"/>
      <w:r>
        <w:t>Requests</w:t>
      </w:r>
      <w:proofErr w:type="spellEnd"/>
      <w:r>
        <w:t xml:space="preserve"> </w:t>
      </w:r>
      <w:proofErr w:type="spellStart"/>
      <w:r>
        <w:t>regulated</w:t>
      </w:r>
      <w:proofErr w:type="spellEnd"/>
      <w:r>
        <w:t xml:space="preserve"> in the policy for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. </w:t>
      </w:r>
    </w:p>
    <w:p w14:paraId="3B5188EF" w14:textId="77777777" w:rsidR="00C313FC" w:rsidRDefault="00C313FC">
      <w:pPr>
        <w:rPr>
          <w:b/>
          <w:color w:val="00B3BF"/>
        </w:rPr>
      </w:pPr>
    </w:p>
    <w:p w14:paraId="41FF1390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>4021 - Information</w:t>
      </w:r>
    </w:p>
    <w:p w14:paraId="719E53E0" w14:textId="44B448A0" w:rsidR="00C755C8" w:rsidRDefault="00C755C8">
      <w:r>
        <w:lastRenderedPageBreak/>
        <w:t xml:space="preserve">Money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for </w:t>
      </w:r>
      <w:proofErr w:type="gramStart"/>
      <w:r>
        <w:t>marketing and</w:t>
      </w:r>
      <w:proofErr w:type="gramEnd"/>
      <w:r>
        <w:t xml:space="preserve"> information </w:t>
      </w:r>
      <w:proofErr w:type="spellStart"/>
      <w:r>
        <w:t>about</w:t>
      </w:r>
      <w:proofErr w:type="spellEnd"/>
      <w:r>
        <w:t xml:space="preserve"> the unions and </w:t>
      </w:r>
      <w:proofErr w:type="spellStart"/>
      <w:r>
        <w:t>sections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The board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for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sections</w:t>
      </w:r>
      <w:proofErr w:type="spellEnd"/>
      <w:r>
        <w:t xml:space="preserve"> </w:t>
      </w:r>
      <w:proofErr w:type="gramStart"/>
      <w:r>
        <w:t>and union</w:t>
      </w:r>
      <w:proofErr w:type="gramEnd"/>
      <w:r>
        <w:t xml:space="preserve"> is </w:t>
      </w:r>
      <w:proofErr w:type="spellStart"/>
      <w:r>
        <w:t>connected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for </w:t>
      </w:r>
      <w:proofErr w:type="spellStart"/>
      <w:r>
        <w:t>profil</w:t>
      </w:r>
      <w:r w:rsidR="004D69CC">
        <w:t>e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, </w:t>
      </w:r>
      <w:proofErr w:type="spellStart"/>
      <w:r>
        <w:t>news</w:t>
      </w:r>
      <w:proofErr w:type="spellEnd"/>
      <w:r>
        <w:t xml:space="preserve"> letters, </w:t>
      </w:r>
      <w:proofErr w:type="spellStart"/>
      <w:r>
        <w:t>printed</w:t>
      </w:r>
      <w:proofErr w:type="spellEnd"/>
      <w:r>
        <w:t xml:space="preserve"> material, </w:t>
      </w:r>
      <w:proofErr w:type="spellStart"/>
      <w:r>
        <w:t>sponsored</w:t>
      </w:r>
      <w:proofErr w:type="spellEnd"/>
      <w:r>
        <w:t xml:space="preserve"> posts on social media. </w:t>
      </w:r>
    </w:p>
    <w:p w14:paraId="6204AD09" w14:textId="77777777" w:rsidR="00C313FC" w:rsidRDefault="00C313FC"/>
    <w:p w14:paraId="686F2B6D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4995 – </w:t>
      </w:r>
      <w:proofErr w:type="spellStart"/>
      <w:r>
        <w:rPr>
          <w:b/>
          <w:color w:val="00B3BF"/>
        </w:rPr>
        <w:t>Nollefesten</w:t>
      </w:r>
      <w:proofErr w:type="spellEnd"/>
      <w:r>
        <w:rPr>
          <w:b/>
          <w:color w:val="00B3BF"/>
        </w:rPr>
        <w:t xml:space="preserve"> </w:t>
      </w:r>
      <w:proofErr w:type="spellStart"/>
      <w:r w:rsidR="00456F3B">
        <w:rPr>
          <w:b/>
          <w:color w:val="00B3BF"/>
        </w:rPr>
        <w:t>costs</w:t>
      </w:r>
      <w:proofErr w:type="spellEnd"/>
    </w:p>
    <w:p w14:paraId="0BE1E9CA" w14:textId="40D36C2F" w:rsidR="00456F3B" w:rsidRDefault="00456F3B">
      <w:proofErr w:type="spellStart"/>
      <w:r>
        <w:t>Costs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Nollefesten</w:t>
      </w:r>
      <w:proofErr w:type="spellEnd"/>
      <w:r>
        <w:t xml:space="preserve">. For </w:t>
      </w:r>
      <w:proofErr w:type="spellStart"/>
      <w:r>
        <w:t>ex</w:t>
      </w:r>
      <w:r w:rsidR="004D69CC">
        <w:t>amp</w:t>
      </w:r>
      <w:r>
        <w:t>le</w:t>
      </w:r>
      <w:proofErr w:type="spellEnd"/>
      <w:r>
        <w:t xml:space="preserve"> marketing, </w:t>
      </w:r>
      <w:proofErr w:type="spellStart"/>
      <w:r>
        <w:t>entertainment</w:t>
      </w:r>
      <w:proofErr w:type="spellEnd"/>
      <w:r>
        <w:t xml:space="preserve">, </w:t>
      </w:r>
      <w:proofErr w:type="gramStart"/>
      <w:r>
        <w:t>transport and</w:t>
      </w:r>
      <w:proofErr w:type="gramEnd"/>
      <w:r>
        <w:t xml:space="preserve"> so on. </w:t>
      </w:r>
    </w:p>
    <w:p w14:paraId="74D2A127" w14:textId="77777777" w:rsidR="00C313FC" w:rsidRDefault="00C313FC"/>
    <w:p w14:paraId="4F7D4CE7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6551 – </w:t>
      </w:r>
      <w:proofErr w:type="spellStart"/>
      <w:r w:rsidR="00456F3B">
        <w:rPr>
          <w:b/>
          <w:color w:val="00B3BF"/>
        </w:rPr>
        <w:t>Website</w:t>
      </w:r>
      <w:proofErr w:type="spellEnd"/>
    </w:p>
    <w:p w14:paraId="14FC1DF3" w14:textId="77777777" w:rsidR="00456F3B" w:rsidRDefault="00456F3B">
      <w:proofErr w:type="spellStart"/>
      <w:r>
        <w:t>Costs</w:t>
      </w:r>
      <w:proofErr w:type="spellEnd"/>
      <w:r>
        <w:t xml:space="preserve"> for Consensus </w:t>
      </w:r>
      <w:proofErr w:type="spellStart"/>
      <w:r>
        <w:t>website</w:t>
      </w:r>
      <w:proofErr w:type="spellEnd"/>
      <w:r>
        <w:t xml:space="preserve">. </w:t>
      </w:r>
    </w:p>
    <w:p w14:paraId="2715B990" w14:textId="77777777" w:rsidR="00C313FC" w:rsidRDefault="00C313FC"/>
    <w:p w14:paraId="077C8B54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4996 – </w:t>
      </w:r>
      <w:proofErr w:type="spellStart"/>
      <w:r w:rsidR="00456F3B">
        <w:rPr>
          <w:b/>
          <w:color w:val="00B3BF"/>
        </w:rPr>
        <w:t>Membership</w:t>
      </w:r>
      <w:proofErr w:type="spellEnd"/>
      <w:r w:rsidR="00456F3B">
        <w:rPr>
          <w:b/>
          <w:color w:val="00B3BF"/>
        </w:rPr>
        <w:t xml:space="preserve"> </w:t>
      </w:r>
      <w:proofErr w:type="spellStart"/>
      <w:r w:rsidR="00456F3B">
        <w:rPr>
          <w:b/>
          <w:color w:val="00B3BF"/>
        </w:rPr>
        <w:t>benefits</w:t>
      </w:r>
      <w:proofErr w:type="spellEnd"/>
    </w:p>
    <w:p w14:paraId="4FF9C9F7" w14:textId="77777777" w:rsidR="00456F3B" w:rsidRDefault="00456F3B">
      <w:proofErr w:type="spellStart"/>
      <w:r>
        <w:t>Costs</w:t>
      </w:r>
      <w:proofErr w:type="spellEnd"/>
      <w:r>
        <w:t xml:space="preserve"> for Consensus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. For </w:t>
      </w:r>
      <w:proofErr w:type="spellStart"/>
      <w:r>
        <w:t>example</w:t>
      </w:r>
      <w:proofErr w:type="spellEnd"/>
      <w:r>
        <w:t xml:space="preserve"> fattigfrukost (</w:t>
      </w:r>
      <w:proofErr w:type="spellStart"/>
      <w:r>
        <w:t>counted</w:t>
      </w:r>
      <w:proofErr w:type="spellEnd"/>
      <w:r>
        <w:t xml:space="preserve"> on 7 per </w:t>
      </w:r>
      <w:proofErr w:type="spellStart"/>
      <w:r>
        <w:t>year</w:t>
      </w:r>
      <w:proofErr w:type="spellEnd"/>
      <w:r>
        <w:t xml:space="preserve">: september, </w:t>
      </w:r>
      <w:proofErr w:type="spellStart"/>
      <w:r>
        <w:t>october</w:t>
      </w:r>
      <w:proofErr w:type="spellEnd"/>
      <w:r>
        <w:t xml:space="preserve">, november, </w:t>
      </w:r>
      <w:proofErr w:type="spellStart"/>
      <w:r>
        <w:t>february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, </w:t>
      </w:r>
      <w:proofErr w:type="gramStart"/>
      <w:r>
        <w:t>april and</w:t>
      </w:r>
      <w:proofErr w:type="gramEnd"/>
      <w:r>
        <w:t xml:space="preserve"> </w:t>
      </w:r>
      <w:proofErr w:type="spellStart"/>
      <w:r>
        <w:t>may</w:t>
      </w:r>
      <w:proofErr w:type="spellEnd"/>
      <w:r>
        <w:t xml:space="preserve">)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like the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. </w:t>
      </w:r>
    </w:p>
    <w:p w14:paraId="3CC5E844" w14:textId="77777777" w:rsidR="00C313FC" w:rsidRDefault="00C313FC">
      <w:pPr>
        <w:rPr>
          <w:b/>
          <w:color w:val="00B3BF"/>
        </w:rPr>
      </w:pPr>
    </w:p>
    <w:p w14:paraId="0F6C42E3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4997 – </w:t>
      </w:r>
      <w:proofErr w:type="spellStart"/>
      <w:r w:rsidR="00456F3B">
        <w:rPr>
          <w:b/>
          <w:color w:val="00B3BF"/>
        </w:rPr>
        <w:t>Working</w:t>
      </w:r>
      <w:proofErr w:type="spellEnd"/>
      <w:r w:rsidR="00456F3B">
        <w:rPr>
          <w:b/>
          <w:color w:val="00B3BF"/>
        </w:rPr>
        <w:t xml:space="preserve"> </w:t>
      </w:r>
      <w:proofErr w:type="spellStart"/>
      <w:r w:rsidR="00456F3B">
        <w:rPr>
          <w:b/>
          <w:color w:val="00B3BF"/>
        </w:rPr>
        <w:t>environment</w:t>
      </w:r>
      <w:proofErr w:type="spellEnd"/>
      <w:r w:rsidR="00456F3B">
        <w:rPr>
          <w:b/>
          <w:color w:val="00B3BF"/>
        </w:rPr>
        <w:t xml:space="preserve"> </w:t>
      </w:r>
      <w:proofErr w:type="spellStart"/>
      <w:r w:rsidR="00456F3B">
        <w:rPr>
          <w:b/>
          <w:color w:val="00B3BF"/>
        </w:rPr>
        <w:t>work</w:t>
      </w:r>
      <w:proofErr w:type="spellEnd"/>
    </w:p>
    <w:p w14:paraId="474EAB32" w14:textId="77777777" w:rsidR="00456F3B" w:rsidRDefault="00456F3B">
      <w:r>
        <w:t xml:space="preserve">25 000 kr from </w:t>
      </w:r>
      <w:proofErr w:type="spellStart"/>
      <w:r>
        <w:t>LiU</w:t>
      </w:r>
      <w:proofErr w:type="spellEnd"/>
      <w:r>
        <w:t xml:space="preserve"> for an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For </w:t>
      </w:r>
      <w:proofErr w:type="spellStart"/>
      <w:r>
        <w:t>example</w:t>
      </w:r>
      <w:proofErr w:type="spellEnd"/>
      <w:r>
        <w:t xml:space="preserve"> AMO-</w:t>
      </w:r>
      <w:proofErr w:type="spellStart"/>
      <w:r>
        <w:t>week</w:t>
      </w:r>
      <w:proofErr w:type="spellEnd"/>
      <w:r>
        <w:t xml:space="preserve">, lunch </w:t>
      </w:r>
      <w:proofErr w:type="spellStart"/>
      <w:r>
        <w:t>lectures</w:t>
      </w:r>
      <w:proofErr w:type="spellEnd"/>
      <w:r>
        <w:t xml:space="preserve">, workshops and so on. </w:t>
      </w:r>
    </w:p>
    <w:p w14:paraId="300A87DD" w14:textId="77777777" w:rsidR="00C313FC" w:rsidRDefault="00C313FC"/>
    <w:p w14:paraId="1F0AF5F0" w14:textId="77777777" w:rsidR="00C313FC" w:rsidRDefault="00456F3B">
      <w:pPr>
        <w:pStyle w:val="Rubrik2"/>
      </w:pPr>
      <w:bookmarkStart w:id="6" w:name="_heading=h.xfn720atz4uy" w:colFirst="0" w:colLast="0"/>
      <w:bookmarkEnd w:id="6"/>
      <w:proofErr w:type="spellStart"/>
      <w:r>
        <w:t>Section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</w:t>
      </w:r>
    </w:p>
    <w:p w14:paraId="0289CB10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6910 – </w:t>
      </w:r>
      <w:proofErr w:type="spellStart"/>
      <w:r w:rsidR="00456F3B">
        <w:rPr>
          <w:b/>
          <w:color w:val="00B3BF"/>
        </w:rPr>
        <w:t>Section</w:t>
      </w:r>
      <w:proofErr w:type="spellEnd"/>
      <w:r w:rsidR="00456F3B">
        <w:rPr>
          <w:b/>
          <w:color w:val="00B3BF"/>
        </w:rPr>
        <w:t xml:space="preserve"> </w:t>
      </w:r>
      <w:proofErr w:type="spellStart"/>
      <w:r w:rsidR="00456F3B">
        <w:rPr>
          <w:b/>
          <w:color w:val="00B3BF"/>
        </w:rPr>
        <w:t>fees</w:t>
      </w:r>
      <w:proofErr w:type="spellEnd"/>
    </w:p>
    <w:p w14:paraId="7B3FD43D" w14:textId="77777777" w:rsidR="00456F3B" w:rsidRDefault="00456F3B">
      <w:proofErr w:type="gramStart"/>
      <w:r>
        <w:t>Budget post</w:t>
      </w:r>
      <w:proofErr w:type="gramEnd"/>
      <w:r>
        <w:t xml:space="preserve"> for all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. </w:t>
      </w:r>
      <w:proofErr w:type="spellStart"/>
      <w:r>
        <w:t>Base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, </w:t>
      </w:r>
      <w:proofErr w:type="spellStart"/>
      <w:r>
        <w:t>monitoring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, marketing </w:t>
      </w:r>
      <w:proofErr w:type="spellStart"/>
      <w:r>
        <w:t>subsidy</w:t>
      </w:r>
      <w:proofErr w:type="spellEnd"/>
      <w:r>
        <w:t xml:space="preserve"> and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. Is </w:t>
      </w:r>
      <w:proofErr w:type="spellStart"/>
      <w:r>
        <w:t>regulated</w:t>
      </w:r>
      <w:proofErr w:type="spellEnd"/>
      <w:r>
        <w:t xml:space="preserve"> in the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. </w:t>
      </w:r>
    </w:p>
    <w:p w14:paraId="5ABE278A" w14:textId="77777777" w:rsidR="00C313FC" w:rsidRDefault="00C313FC"/>
    <w:p w14:paraId="4BFFC1F5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6911 – </w:t>
      </w:r>
      <w:r w:rsidR="00456F3B">
        <w:rPr>
          <w:b/>
          <w:color w:val="00B3BF"/>
        </w:rPr>
        <w:t>Reception support</w:t>
      </w:r>
    </w:p>
    <w:p w14:paraId="2DC0B244" w14:textId="77777777" w:rsidR="00456F3B" w:rsidRDefault="00456F3B">
      <w:r>
        <w:t>Reception support 100 kr/</w:t>
      </w:r>
      <w:proofErr w:type="gramStart"/>
      <w:r>
        <w:t>new student</w:t>
      </w:r>
      <w:proofErr w:type="gramEnd"/>
      <w:r>
        <w:t xml:space="preserve">. Is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to the </w:t>
      </w:r>
      <w:proofErr w:type="spellStart"/>
      <w:r>
        <w:t>section</w:t>
      </w:r>
      <w:proofErr w:type="spellEnd"/>
      <w:r>
        <w:t xml:space="preserve"> in to parts,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reception and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reception. Is </w:t>
      </w:r>
      <w:proofErr w:type="spellStart"/>
      <w:r>
        <w:t>regulated</w:t>
      </w:r>
      <w:proofErr w:type="spellEnd"/>
      <w:r>
        <w:t xml:space="preserve"> in the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. </w:t>
      </w:r>
    </w:p>
    <w:p w14:paraId="5483A182" w14:textId="77777777" w:rsidR="00C313FC" w:rsidRDefault="00C313FC"/>
    <w:p w14:paraId="58D7EB04" w14:textId="77777777" w:rsidR="00C313FC" w:rsidRDefault="0086581E">
      <w:pPr>
        <w:pStyle w:val="Rubrik2"/>
      </w:pPr>
      <w:bookmarkStart w:id="7" w:name="_heading=h.8b069vijdlus" w:colFirst="0" w:colLast="0"/>
      <w:bookmarkEnd w:id="7"/>
      <w:r>
        <w:t>FUM</w:t>
      </w:r>
    </w:p>
    <w:p w14:paraId="6E5FDCC8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6076 – </w:t>
      </w:r>
      <w:proofErr w:type="spellStart"/>
      <w:r w:rsidR="00456F3B">
        <w:rPr>
          <w:b/>
          <w:color w:val="00B3BF"/>
        </w:rPr>
        <w:t>Nomination</w:t>
      </w:r>
      <w:proofErr w:type="spellEnd"/>
      <w:r w:rsidR="00456F3B">
        <w:rPr>
          <w:b/>
          <w:color w:val="00B3BF"/>
        </w:rPr>
        <w:t xml:space="preserve"> </w:t>
      </w:r>
      <w:proofErr w:type="spellStart"/>
      <w:r w:rsidR="00456F3B">
        <w:rPr>
          <w:b/>
          <w:color w:val="00B3BF"/>
        </w:rPr>
        <w:t>committee</w:t>
      </w:r>
      <w:proofErr w:type="spellEnd"/>
    </w:p>
    <w:p w14:paraId="6EA5C6CF" w14:textId="77777777" w:rsidR="00456F3B" w:rsidRDefault="00456F3B">
      <w:r>
        <w:t xml:space="preserve">Marketing and </w:t>
      </w:r>
      <w:proofErr w:type="spellStart"/>
      <w:r>
        <w:t>recruitment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meeting </w:t>
      </w:r>
      <w:proofErr w:type="spellStart"/>
      <w:r>
        <w:t>costs</w:t>
      </w:r>
      <w:proofErr w:type="spellEnd"/>
      <w:r>
        <w:t xml:space="preserve"> for the </w:t>
      </w:r>
      <w:proofErr w:type="spellStart"/>
      <w:r>
        <w:t>nomination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.  </w:t>
      </w:r>
    </w:p>
    <w:p w14:paraId="68C8F19A" w14:textId="77777777" w:rsidR="00C313FC" w:rsidRDefault="00C313FC"/>
    <w:p w14:paraId="7FE98B44" w14:textId="77777777" w:rsidR="00456F3B" w:rsidRDefault="0086581E">
      <w:pPr>
        <w:rPr>
          <w:b/>
          <w:color w:val="00B3BF"/>
        </w:rPr>
      </w:pPr>
      <w:r>
        <w:rPr>
          <w:b/>
          <w:color w:val="00B3BF"/>
        </w:rPr>
        <w:t xml:space="preserve">6077 – </w:t>
      </w:r>
      <w:r w:rsidR="00456F3B">
        <w:rPr>
          <w:b/>
          <w:color w:val="00B3BF"/>
        </w:rPr>
        <w:t xml:space="preserve">Meeting </w:t>
      </w:r>
      <w:proofErr w:type="spellStart"/>
      <w:r w:rsidR="00456F3B">
        <w:rPr>
          <w:b/>
          <w:color w:val="00B3BF"/>
        </w:rPr>
        <w:t>costs</w:t>
      </w:r>
      <w:proofErr w:type="spellEnd"/>
      <w:r w:rsidR="00456F3B">
        <w:rPr>
          <w:b/>
          <w:color w:val="00B3BF"/>
        </w:rPr>
        <w:t xml:space="preserve"> and </w:t>
      </w:r>
      <w:proofErr w:type="spellStart"/>
      <w:r w:rsidR="00456F3B">
        <w:rPr>
          <w:b/>
          <w:color w:val="00B3BF"/>
        </w:rPr>
        <w:t>education</w:t>
      </w:r>
      <w:proofErr w:type="spellEnd"/>
    </w:p>
    <w:p w14:paraId="3D90A63D" w14:textId="77777777" w:rsidR="00C313FC" w:rsidRDefault="00456F3B" w:rsidP="00456F3B">
      <w:r>
        <w:t xml:space="preserve">Covers </w:t>
      </w:r>
      <w:proofErr w:type="spellStart"/>
      <w:r>
        <w:t>food</w:t>
      </w:r>
      <w:proofErr w:type="spellEnd"/>
      <w:r>
        <w:t xml:space="preserve"> and fika for </w:t>
      </w:r>
      <w:proofErr w:type="spellStart"/>
      <w:r>
        <w:t>FUM’s</w:t>
      </w:r>
      <w:proofErr w:type="spellEnd"/>
      <w:r>
        <w:t xml:space="preserve"> meetings or </w:t>
      </w:r>
      <w:proofErr w:type="spellStart"/>
      <w:r>
        <w:t>educations</w:t>
      </w:r>
      <w:proofErr w:type="spellEnd"/>
      <w:r>
        <w:t xml:space="preserve">, and </w:t>
      </w:r>
      <w:proofErr w:type="spellStart"/>
      <w:r>
        <w:t>also</w:t>
      </w:r>
      <w:proofErr w:type="spellEnd"/>
      <w:r>
        <w:t xml:space="preserve"> a sittning in relationship to the FUM-</w:t>
      </w:r>
      <w:proofErr w:type="spellStart"/>
      <w:r>
        <w:t>education</w:t>
      </w:r>
      <w:proofErr w:type="spellEnd"/>
      <w:r>
        <w:t xml:space="preserve">. </w:t>
      </w:r>
      <w:r>
        <w:br/>
      </w:r>
    </w:p>
    <w:p w14:paraId="714659C9" w14:textId="77777777" w:rsidR="00C313FC" w:rsidRDefault="00C313FC"/>
    <w:p w14:paraId="32EF55E1" w14:textId="77777777" w:rsidR="00C313FC" w:rsidRDefault="0086581E">
      <w:pPr>
        <w:pStyle w:val="Rubrik2"/>
      </w:pPr>
      <w:bookmarkStart w:id="8" w:name="_heading=h.likkoas1qa6r" w:colFirst="0" w:colLast="0"/>
      <w:bookmarkEnd w:id="8"/>
      <w:r>
        <w:t xml:space="preserve">Central </w:t>
      </w:r>
      <w:r w:rsidR="00456F3B">
        <w:t>business</w:t>
      </w:r>
    </w:p>
    <w:p w14:paraId="22BE54E8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4690 – </w:t>
      </w:r>
      <w:r w:rsidR="00456F3B">
        <w:rPr>
          <w:b/>
          <w:color w:val="00B3BF"/>
        </w:rPr>
        <w:t>Re-</w:t>
      </w:r>
      <w:proofErr w:type="spellStart"/>
      <w:r w:rsidR="00456F3B">
        <w:rPr>
          <w:b/>
          <w:color w:val="00B3BF"/>
        </w:rPr>
        <w:t>invoice</w:t>
      </w:r>
      <w:proofErr w:type="spellEnd"/>
    </w:p>
    <w:p w14:paraId="7ACC1CA6" w14:textId="77777777" w:rsidR="00456F3B" w:rsidRDefault="00456F3B">
      <w:proofErr w:type="spellStart"/>
      <w:r>
        <w:t>Costs</w:t>
      </w:r>
      <w:proofErr w:type="spellEnd"/>
      <w:r>
        <w:t xml:space="preserve"> from re-</w:t>
      </w:r>
      <w:proofErr w:type="spellStart"/>
      <w:r>
        <w:t>invoicing</w:t>
      </w:r>
      <w:proofErr w:type="spellEnd"/>
      <w:r>
        <w:t xml:space="preserve">. For </w:t>
      </w:r>
      <w:proofErr w:type="spellStart"/>
      <w:r>
        <w:t>example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split an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three</w:t>
      </w:r>
      <w:proofErr w:type="spellEnd"/>
      <w:r>
        <w:t xml:space="preserve"> unions the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end </w:t>
      </w:r>
      <w:proofErr w:type="spellStart"/>
      <w:r>
        <w:t>up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. </w:t>
      </w:r>
    </w:p>
    <w:p w14:paraId="0373FA61" w14:textId="77777777" w:rsidR="00C313FC" w:rsidRDefault="00C313FC">
      <w:pPr>
        <w:rPr>
          <w:b/>
          <w:color w:val="00B3BF"/>
        </w:rPr>
      </w:pPr>
    </w:p>
    <w:p w14:paraId="13590846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5610 – </w:t>
      </w:r>
      <w:r w:rsidR="00456F3B">
        <w:rPr>
          <w:b/>
          <w:color w:val="00B3BF"/>
        </w:rPr>
        <w:t xml:space="preserve">Car </w:t>
      </w:r>
      <w:proofErr w:type="spellStart"/>
      <w:r w:rsidR="00456F3B">
        <w:rPr>
          <w:b/>
          <w:color w:val="00B3BF"/>
        </w:rPr>
        <w:t>costs</w:t>
      </w:r>
      <w:proofErr w:type="spellEnd"/>
    </w:p>
    <w:p w14:paraId="599F1F46" w14:textId="77777777" w:rsidR="00456F3B" w:rsidRDefault="00456F3B">
      <w:r>
        <w:t xml:space="preserve">General </w:t>
      </w:r>
      <w:proofErr w:type="spellStart"/>
      <w:r>
        <w:t>costs</w:t>
      </w:r>
      <w:proofErr w:type="spellEnd"/>
      <w:r>
        <w:t xml:space="preserve"> for the </w:t>
      </w:r>
      <w:proofErr w:type="spellStart"/>
      <w:r>
        <w:t>car</w:t>
      </w:r>
      <w:proofErr w:type="spellEnd"/>
      <w:r>
        <w:t xml:space="preserve">, for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, 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gramStart"/>
      <w:r>
        <w:t>etc.</w:t>
      </w:r>
      <w:proofErr w:type="gramEnd"/>
      <w:r>
        <w:t xml:space="preserve"> </w:t>
      </w:r>
      <w:proofErr w:type="spellStart"/>
      <w:r>
        <w:t>Costs</w:t>
      </w:r>
      <w:proofErr w:type="spellEnd"/>
      <w:r>
        <w:t xml:space="preserve"> for </w:t>
      </w:r>
      <w:proofErr w:type="spellStart"/>
      <w:r w:rsidR="003552EB">
        <w:t>travels</w:t>
      </w:r>
      <w:proofErr w:type="spellEnd"/>
      <w:r>
        <w:t xml:space="preserve"> and </w:t>
      </w:r>
      <w:proofErr w:type="spellStart"/>
      <w:r>
        <w:t>fuel</w:t>
      </w:r>
      <w:proofErr w:type="spellEnd"/>
      <w:r>
        <w:t xml:space="preserve"> (in </w:t>
      </w:r>
      <w:proofErr w:type="spellStart"/>
      <w:r>
        <w:t>exeption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Consensus </w:t>
      </w:r>
      <w:proofErr w:type="spellStart"/>
      <w:r>
        <w:t>fills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the </w:t>
      </w:r>
      <w:proofErr w:type="spellStart"/>
      <w:r>
        <w:t>fuel</w:t>
      </w:r>
      <w:proofErr w:type="spellEnd"/>
      <w:r>
        <w:t xml:space="preserve">) is </w:t>
      </w:r>
      <w:proofErr w:type="spellStart"/>
      <w:r>
        <w:t>placed</w:t>
      </w:r>
      <w:proofErr w:type="spellEnd"/>
      <w:r>
        <w:t xml:space="preserve"> under ”</w:t>
      </w:r>
      <w:proofErr w:type="spellStart"/>
      <w:r>
        <w:t>Travel</w:t>
      </w:r>
      <w:proofErr w:type="spellEnd"/>
      <w:r>
        <w:t xml:space="preserve">”.  </w:t>
      </w:r>
    </w:p>
    <w:p w14:paraId="487FA2F6" w14:textId="77777777" w:rsidR="00C313FC" w:rsidRDefault="00C313FC"/>
    <w:p w14:paraId="639B8BBC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5615 – </w:t>
      </w:r>
      <w:r w:rsidR="003552EB">
        <w:rPr>
          <w:b/>
          <w:color w:val="00B3BF"/>
        </w:rPr>
        <w:t>Car leasing</w:t>
      </w:r>
    </w:p>
    <w:p w14:paraId="614C995D" w14:textId="77777777" w:rsidR="00C313FC" w:rsidRDefault="003552EB">
      <w:proofErr w:type="spellStart"/>
      <w:r>
        <w:t>Costs</w:t>
      </w:r>
      <w:proofErr w:type="spellEnd"/>
      <w:r>
        <w:t xml:space="preserve"> for leasing the </w:t>
      </w:r>
      <w:proofErr w:type="spellStart"/>
      <w:r>
        <w:t>car</w:t>
      </w:r>
      <w:proofErr w:type="spellEnd"/>
      <w:r>
        <w:t xml:space="preserve">. </w:t>
      </w:r>
    </w:p>
    <w:p w14:paraId="52A47E78" w14:textId="77777777" w:rsidR="00C313FC" w:rsidRDefault="00C313FC"/>
    <w:p w14:paraId="0B949AD6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6020 – </w:t>
      </w:r>
      <w:r w:rsidR="003552EB">
        <w:rPr>
          <w:b/>
          <w:color w:val="00B3BF"/>
        </w:rPr>
        <w:t xml:space="preserve">Board meeting </w:t>
      </w:r>
      <w:proofErr w:type="spellStart"/>
      <w:r w:rsidR="003552EB">
        <w:rPr>
          <w:b/>
          <w:color w:val="00B3BF"/>
        </w:rPr>
        <w:t>costs</w:t>
      </w:r>
      <w:proofErr w:type="spellEnd"/>
    </w:p>
    <w:p w14:paraId="5F04C407" w14:textId="0B611E69" w:rsidR="00C313FC" w:rsidRDefault="003552EB">
      <w:proofErr w:type="spellStart"/>
      <w:r>
        <w:t>Costs</w:t>
      </w:r>
      <w:proofErr w:type="spellEnd"/>
      <w:r>
        <w:t xml:space="preserve"> for the boards meeting</w:t>
      </w:r>
      <w:r w:rsidR="004D69CC">
        <w:t>s</w:t>
      </w:r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</w:p>
    <w:p w14:paraId="54E13AE6" w14:textId="77777777" w:rsidR="00C313FC" w:rsidRDefault="00C313FC"/>
    <w:p w14:paraId="5F9D7B25" w14:textId="2BD47B72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6022 – </w:t>
      </w:r>
      <w:r w:rsidR="003552EB">
        <w:rPr>
          <w:b/>
          <w:color w:val="00B3BF"/>
        </w:rPr>
        <w:t xml:space="preserve">Meeting </w:t>
      </w:r>
      <w:proofErr w:type="spellStart"/>
      <w:r w:rsidR="003552EB">
        <w:rPr>
          <w:b/>
          <w:color w:val="00B3BF"/>
        </w:rPr>
        <w:t>costs</w:t>
      </w:r>
      <w:proofErr w:type="spellEnd"/>
      <w:r w:rsidR="003552EB">
        <w:rPr>
          <w:b/>
          <w:color w:val="00B3BF"/>
        </w:rPr>
        <w:t xml:space="preserve"> </w:t>
      </w:r>
      <w:proofErr w:type="spellStart"/>
      <w:r w:rsidR="003552EB">
        <w:rPr>
          <w:b/>
          <w:color w:val="00B3BF"/>
        </w:rPr>
        <w:t>committees</w:t>
      </w:r>
      <w:proofErr w:type="spellEnd"/>
      <w:r w:rsidR="003552EB">
        <w:rPr>
          <w:b/>
          <w:color w:val="00B3BF"/>
        </w:rPr>
        <w:t xml:space="preserve"> </w:t>
      </w:r>
    </w:p>
    <w:p w14:paraId="378A225E" w14:textId="77777777" w:rsidR="003552EB" w:rsidRDefault="003552EB">
      <w:r>
        <w:t xml:space="preserve">Meeting </w:t>
      </w:r>
      <w:proofErr w:type="spellStart"/>
      <w:r>
        <w:t>costs</w:t>
      </w:r>
      <w:proofErr w:type="spellEnd"/>
      <w:r>
        <w:t xml:space="preserve"> for Consensus </w:t>
      </w:r>
      <w:proofErr w:type="spellStart"/>
      <w:r>
        <w:t>committees</w:t>
      </w:r>
      <w:proofErr w:type="spellEnd"/>
      <w:r>
        <w:t xml:space="preserve"> (</w:t>
      </w:r>
      <w:proofErr w:type="spellStart"/>
      <w:r>
        <w:t>education</w:t>
      </w:r>
      <w:proofErr w:type="spellEnd"/>
      <w:r>
        <w:t xml:space="preserve">-, AMO-, </w:t>
      </w:r>
      <w:proofErr w:type="spellStart"/>
      <w:r>
        <w:t>studysocial</w:t>
      </w:r>
      <w:proofErr w:type="spellEnd"/>
      <w:r>
        <w:t xml:space="preserve">-,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sections</w:t>
      </w:r>
      <w:proofErr w:type="spellEnd"/>
      <w:r>
        <w:t xml:space="preserve">-, CARMA- and the international </w:t>
      </w:r>
      <w:proofErr w:type="spellStart"/>
      <w:r>
        <w:t>committee</w:t>
      </w:r>
      <w:proofErr w:type="spellEnd"/>
      <w:r>
        <w:t xml:space="preserve">)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festerist</w:t>
      </w:r>
      <w:proofErr w:type="spellEnd"/>
      <w:r>
        <w:t xml:space="preserve"> meetings. </w:t>
      </w:r>
    </w:p>
    <w:p w14:paraId="49554784" w14:textId="77777777" w:rsidR="00C313FC" w:rsidRDefault="00C313FC"/>
    <w:p w14:paraId="67A564D9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6028 – </w:t>
      </w:r>
      <w:proofErr w:type="spellStart"/>
      <w:r w:rsidR="003552EB">
        <w:rPr>
          <w:b/>
          <w:color w:val="00B3BF"/>
        </w:rPr>
        <w:t>Concretization</w:t>
      </w:r>
      <w:proofErr w:type="spellEnd"/>
    </w:p>
    <w:p w14:paraId="4F1AC720" w14:textId="77777777" w:rsidR="003552EB" w:rsidRDefault="003552EB">
      <w:proofErr w:type="spellStart"/>
      <w:r>
        <w:t>Costs</w:t>
      </w:r>
      <w:proofErr w:type="spellEnd"/>
      <w:r>
        <w:t xml:space="preserve"> for </w:t>
      </w:r>
      <w:proofErr w:type="spellStart"/>
      <w:r>
        <w:t>concretization</w:t>
      </w:r>
      <w:proofErr w:type="spellEnd"/>
      <w:r>
        <w:t xml:space="preserve">. Covers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gramStart"/>
      <w:r>
        <w:t>summer and</w:t>
      </w:r>
      <w:proofErr w:type="gramEnd"/>
      <w:r>
        <w:t xml:space="preserve"> </w:t>
      </w:r>
      <w:proofErr w:type="spellStart"/>
      <w:r>
        <w:t>another</w:t>
      </w:r>
      <w:proofErr w:type="spellEnd"/>
      <w:r>
        <w:t xml:space="preserve"> at the start </w:t>
      </w:r>
      <w:proofErr w:type="spellStart"/>
      <w:r>
        <w:t>of</w:t>
      </w:r>
      <w:proofErr w:type="spellEnd"/>
      <w:r>
        <w:t xml:space="preserve"> the spring semester. </w:t>
      </w:r>
      <w:proofErr w:type="spellStart"/>
      <w:r>
        <w:t>Usually</w:t>
      </w:r>
      <w:proofErr w:type="spellEnd"/>
      <w:r>
        <w:t xml:space="preserve"> the board </w:t>
      </w:r>
      <w:proofErr w:type="spellStart"/>
      <w:r>
        <w:t>travels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concretizations</w:t>
      </w:r>
      <w:proofErr w:type="spellEnd"/>
      <w:r>
        <w:t xml:space="preserve">. </w:t>
      </w:r>
    </w:p>
    <w:p w14:paraId="5155FED9" w14:textId="77777777" w:rsidR="00C313FC" w:rsidRDefault="00C313FC"/>
    <w:p w14:paraId="6B1EBE12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6029 – </w:t>
      </w:r>
      <w:proofErr w:type="spellStart"/>
      <w:r w:rsidR="003552EB">
        <w:rPr>
          <w:b/>
          <w:color w:val="00B3BF"/>
        </w:rPr>
        <w:t>Handover</w:t>
      </w:r>
      <w:proofErr w:type="spellEnd"/>
    </w:p>
    <w:p w14:paraId="156EA051" w14:textId="77777777" w:rsidR="00C313FC" w:rsidRDefault="003552EB" w:rsidP="003552EB">
      <w:proofErr w:type="spellStart"/>
      <w:r>
        <w:t>Costs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handover</w:t>
      </w:r>
      <w:proofErr w:type="spellEnd"/>
      <w:r>
        <w:t xml:space="preserve"> to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year’s</w:t>
      </w:r>
      <w:proofErr w:type="spellEnd"/>
      <w:r>
        <w:t xml:space="preserve"> board. </w:t>
      </w:r>
    </w:p>
    <w:p w14:paraId="50090CEE" w14:textId="77777777" w:rsidR="00C313FC" w:rsidRDefault="00C313FC"/>
    <w:p w14:paraId="0641E792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6030 – </w:t>
      </w:r>
      <w:proofErr w:type="spellStart"/>
      <w:r>
        <w:rPr>
          <w:b/>
          <w:color w:val="00B3BF"/>
        </w:rPr>
        <w:t>Teambuilding</w:t>
      </w:r>
      <w:proofErr w:type="spellEnd"/>
    </w:p>
    <w:p w14:paraId="295D8F1A" w14:textId="77777777" w:rsidR="00C313FC" w:rsidRDefault="003552EB">
      <w:r>
        <w:t xml:space="preserve">Covers team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for board </w:t>
      </w:r>
      <w:proofErr w:type="spellStart"/>
      <w:r>
        <w:t>members</w:t>
      </w:r>
      <w:proofErr w:type="spellEnd"/>
      <w:r>
        <w:t xml:space="preserve"> </w:t>
      </w:r>
      <w:proofErr w:type="gramStart"/>
      <w:r>
        <w:t>and administrators</w:t>
      </w:r>
      <w:proofErr w:type="gramEnd"/>
      <w:r>
        <w:t xml:space="preserve">.  </w:t>
      </w:r>
    </w:p>
    <w:p w14:paraId="0547A1BB" w14:textId="77777777" w:rsidR="00C313FC" w:rsidRDefault="00C313FC"/>
    <w:p w14:paraId="281428C6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6027 – </w:t>
      </w:r>
      <w:r w:rsidR="003552EB">
        <w:rPr>
          <w:b/>
          <w:color w:val="00B3BF"/>
        </w:rPr>
        <w:t xml:space="preserve">Board </w:t>
      </w:r>
      <w:proofErr w:type="spellStart"/>
      <w:r w:rsidR="003552EB">
        <w:rPr>
          <w:b/>
          <w:color w:val="00B3BF"/>
        </w:rPr>
        <w:t>available</w:t>
      </w:r>
      <w:proofErr w:type="spellEnd"/>
    </w:p>
    <w:p w14:paraId="286D035B" w14:textId="77777777" w:rsidR="00C313FC" w:rsidRDefault="003552EB">
      <w:proofErr w:type="spellStart"/>
      <w:r>
        <w:t>Decided</w:t>
      </w:r>
      <w:proofErr w:type="spellEnd"/>
      <w:r>
        <w:t xml:space="preserve"> by the board. </w:t>
      </w:r>
    </w:p>
    <w:p w14:paraId="79268236" w14:textId="77777777" w:rsidR="00C313FC" w:rsidRDefault="00C313FC"/>
    <w:p w14:paraId="555E4EBF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6040 – </w:t>
      </w:r>
      <w:proofErr w:type="spellStart"/>
      <w:r w:rsidR="003552EB">
        <w:rPr>
          <w:b/>
          <w:color w:val="00B3BF"/>
        </w:rPr>
        <w:t>Educational</w:t>
      </w:r>
      <w:proofErr w:type="spellEnd"/>
      <w:r w:rsidR="003552EB">
        <w:rPr>
          <w:b/>
          <w:color w:val="00B3BF"/>
        </w:rPr>
        <w:t xml:space="preserve"> </w:t>
      </w:r>
      <w:proofErr w:type="spellStart"/>
      <w:r w:rsidR="003552EB">
        <w:rPr>
          <w:b/>
          <w:color w:val="00B3BF"/>
        </w:rPr>
        <w:t>prize</w:t>
      </w:r>
      <w:proofErr w:type="spellEnd"/>
    </w:p>
    <w:p w14:paraId="1DFFDC6A" w14:textId="77777777" w:rsidR="00C313FC" w:rsidRDefault="003552EB">
      <w:r>
        <w:t xml:space="preserve">Covers </w:t>
      </w:r>
      <w:proofErr w:type="spellStart"/>
      <w:r>
        <w:t>costs</w:t>
      </w:r>
      <w:proofErr w:type="spellEnd"/>
      <w:r>
        <w:t xml:space="preserve"> for a </w:t>
      </w:r>
      <w:proofErr w:type="spellStart"/>
      <w:r>
        <w:t>prize</w:t>
      </w:r>
      <w:proofErr w:type="spellEnd"/>
      <w:r>
        <w:t xml:space="preserve"> for the </w:t>
      </w:r>
      <w:proofErr w:type="spellStart"/>
      <w:r>
        <w:t>winner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year</w:t>
      </w:r>
      <w:proofErr w:type="spellEnd"/>
      <w:r>
        <w:t xml:space="preserve">, excellent </w:t>
      </w:r>
      <w:proofErr w:type="spellStart"/>
      <w:r>
        <w:t>inspirer</w:t>
      </w:r>
      <w:proofErr w:type="spellEnd"/>
      <w:r>
        <w:t>, VFU-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year</w:t>
      </w:r>
      <w:proofErr w:type="spellEnd"/>
      <w:r>
        <w:t xml:space="preserve"> and </w:t>
      </w:r>
      <w:proofErr w:type="spellStart"/>
      <w:r>
        <w:t>arranging</w:t>
      </w:r>
      <w:proofErr w:type="spellEnd"/>
      <w:r>
        <w:t xml:space="preserve"> the </w:t>
      </w:r>
      <w:proofErr w:type="spellStart"/>
      <w:r>
        <w:t>ceremony</w:t>
      </w:r>
      <w:proofErr w:type="spellEnd"/>
      <w:r w:rsidR="00FC3B0D">
        <w:t xml:space="preserve">. </w:t>
      </w:r>
    </w:p>
    <w:p w14:paraId="7BB79EFA" w14:textId="77777777" w:rsidR="00C313FC" w:rsidRDefault="00C313FC">
      <w:pPr>
        <w:rPr>
          <w:b/>
          <w:color w:val="00B3BF"/>
        </w:rPr>
      </w:pPr>
    </w:p>
    <w:p w14:paraId="4E5AE02B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6050 </w:t>
      </w:r>
      <w:r w:rsidR="00FC3B0D">
        <w:rPr>
          <w:b/>
          <w:color w:val="00B3BF"/>
        </w:rPr>
        <w:t xml:space="preserve">– Course representatives and </w:t>
      </w:r>
      <w:proofErr w:type="spellStart"/>
      <w:r w:rsidR="00FC3B0D">
        <w:rPr>
          <w:b/>
          <w:color w:val="00B3BF"/>
        </w:rPr>
        <w:t>section</w:t>
      </w:r>
      <w:proofErr w:type="spellEnd"/>
      <w:r w:rsidR="00FC3B0D">
        <w:rPr>
          <w:b/>
          <w:color w:val="00B3BF"/>
        </w:rPr>
        <w:t xml:space="preserve"> </w:t>
      </w:r>
      <w:proofErr w:type="spellStart"/>
      <w:r w:rsidR="00FC3B0D">
        <w:rPr>
          <w:b/>
          <w:color w:val="00B3BF"/>
        </w:rPr>
        <w:t>education</w:t>
      </w:r>
      <w:proofErr w:type="spellEnd"/>
    </w:p>
    <w:p w14:paraId="0F56BB80" w14:textId="70275131" w:rsidR="00FC3B0D" w:rsidRDefault="00FC3B0D">
      <w:r>
        <w:t xml:space="preserve">Covers </w:t>
      </w:r>
      <w:proofErr w:type="spellStart"/>
      <w:r>
        <w:t>educat</w:t>
      </w:r>
      <w:r w:rsidR="00BA4F12">
        <w:t>io</w:t>
      </w:r>
      <w:r>
        <w:t>n</w:t>
      </w:r>
      <w:proofErr w:type="spellEnd"/>
      <w:r>
        <w:t xml:space="preserve"> for the </w:t>
      </w:r>
      <w:proofErr w:type="spellStart"/>
      <w:r>
        <w:t>course</w:t>
      </w:r>
      <w:proofErr w:type="spellEnd"/>
      <w:r>
        <w:t xml:space="preserve"> representatives and </w:t>
      </w:r>
      <w:proofErr w:type="spellStart"/>
      <w:r>
        <w:t>sections</w:t>
      </w:r>
      <w:proofErr w:type="spellEnd"/>
      <w:r>
        <w:t xml:space="preserve">, meeting </w:t>
      </w:r>
      <w:proofErr w:type="spellStart"/>
      <w:r>
        <w:t>costs</w:t>
      </w:r>
      <w:proofErr w:type="spellEnd"/>
      <w:r>
        <w:t xml:space="preserve">, materials </w:t>
      </w:r>
      <w:proofErr w:type="gramStart"/>
      <w:r>
        <w:t>and workshops</w:t>
      </w:r>
      <w:proofErr w:type="gramEnd"/>
      <w:r>
        <w:t xml:space="preserve">. </w:t>
      </w:r>
    </w:p>
    <w:p w14:paraId="0D63C3DE" w14:textId="77777777" w:rsidR="00C313FC" w:rsidRDefault="00C313FC"/>
    <w:p w14:paraId="475DCF20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>6633 – Valborg</w:t>
      </w:r>
    </w:p>
    <w:p w14:paraId="74DFD04B" w14:textId="77777777" w:rsidR="00FC3B0D" w:rsidRDefault="00FC3B0D">
      <w:proofErr w:type="spellStart"/>
      <w:r>
        <w:t>Costs</w:t>
      </w:r>
      <w:proofErr w:type="spellEnd"/>
      <w:r>
        <w:t xml:space="preserve"> for </w:t>
      </w:r>
      <w:proofErr w:type="spellStart"/>
      <w:r>
        <w:t>celebrating</w:t>
      </w:r>
      <w:proofErr w:type="spellEnd"/>
      <w:r>
        <w:t xml:space="preserve"> Valborg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StuFF</w:t>
      </w:r>
      <w:proofErr w:type="spellEnd"/>
      <w:r>
        <w:t xml:space="preserve"> and </w:t>
      </w:r>
      <w:proofErr w:type="spellStart"/>
      <w:r>
        <w:t>Lintek</w:t>
      </w:r>
      <w:proofErr w:type="spellEnd"/>
      <w:r>
        <w:t xml:space="preserve"> in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municipality</w:t>
      </w:r>
      <w:proofErr w:type="spellEnd"/>
      <w:r>
        <w:t xml:space="preserve">. </w:t>
      </w:r>
    </w:p>
    <w:p w14:paraId="4946CD00" w14:textId="77777777" w:rsidR="00C313FC" w:rsidRDefault="00C313FC"/>
    <w:p w14:paraId="3C33474D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6070 – Representation </w:t>
      </w:r>
      <w:r w:rsidR="004A1977">
        <w:rPr>
          <w:b/>
          <w:color w:val="00B3BF"/>
        </w:rPr>
        <w:t>and gifts</w:t>
      </w:r>
    </w:p>
    <w:p w14:paraId="164327B2" w14:textId="71022850" w:rsidR="004A1977" w:rsidRDefault="004A1977">
      <w:r>
        <w:t xml:space="preserve">Diners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or representation </w:t>
      </w:r>
      <w:proofErr w:type="spellStart"/>
      <w:r>
        <w:t>gatherings</w:t>
      </w:r>
      <w:proofErr w:type="spellEnd"/>
      <w:r>
        <w:t xml:space="preserve">,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diners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purpose</w:t>
      </w:r>
      <w:proofErr w:type="spellEnd"/>
      <w:r>
        <w:t xml:space="preserve"> is the </w:t>
      </w:r>
      <w:proofErr w:type="spellStart"/>
      <w:r>
        <w:t>represent</w:t>
      </w:r>
      <w:proofErr w:type="spellEnd"/>
      <w:r>
        <w:t xml:space="preserve"> the </w:t>
      </w:r>
      <w:proofErr w:type="gramStart"/>
      <w:r>
        <w:t>student union</w:t>
      </w:r>
      <w:proofErr w:type="gramEnd"/>
      <w:r>
        <w:t xml:space="preserve">. </w:t>
      </w:r>
      <w:proofErr w:type="spellStart"/>
      <w:r>
        <w:t>Includes</w:t>
      </w:r>
      <w:proofErr w:type="spellEnd"/>
      <w:r>
        <w:t xml:space="preserve"> principal </w:t>
      </w:r>
      <w:proofErr w:type="spellStart"/>
      <w:r>
        <w:t>lunches</w:t>
      </w:r>
      <w:proofErr w:type="spellEnd"/>
      <w:r>
        <w:t xml:space="preserve"> and </w:t>
      </w:r>
      <w:proofErr w:type="spellStart"/>
      <w:r>
        <w:t>diners</w:t>
      </w:r>
      <w:proofErr w:type="spellEnd"/>
      <w:r>
        <w:t xml:space="preserve">. Covers </w:t>
      </w:r>
      <w:proofErr w:type="spellStart"/>
      <w:r>
        <w:t>costs</w:t>
      </w:r>
      <w:proofErr w:type="spellEnd"/>
      <w:r>
        <w:t xml:space="preserve"> for </w:t>
      </w:r>
      <w:proofErr w:type="spellStart"/>
      <w:r>
        <w:t>christmas</w:t>
      </w:r>
      <w:proofErr w:type="spellEnd"/>
      <w:r>
        <w:t xml:space="preserve"> gifts and </w:t>
      </w:r>
      <w:proofErr w:type="spellStart"/>
      <w:r w:rsidR="00A211AD">
        <w:t>thank</w:t>
      </w:r>
      <w:proofErr w:type="spellEnd"/>
      <w:r w:rsidR="00A211AD">
        <w:t xml:space="preserve"> </w:t>
      </w:r>
      <w:proofErr w:type="spellStart"/>
      <w:r w:rsidR="00A211AD">
        <w:t>you</w:t>
      </w:r>
      <w:proofErr w:type="spellEnd"/>
      <w:r w:rsidR="00A211AD">
        <w:t xml:space="preserve"> gifts for </w:t>
      </w:r>
      <w:proofErr w:type="spellStart"/>
      <w:r w:rsidR="00A211AD">
        <w:t>people</w:t>
      </w:r>
      <w:proofErr w:type="spellEnd"/>
      <w:r w:rsidR="00A211AD">
        <w:t xml:space="preserve"> </w:t>
      </w:r>
      <w:proofErr w:type="spellStart"/>
      <w:r w:rsidR="00A211AD">
        <w:t>who</w:t>
      </w:r>
      <w:proofErr w:type="spellEnd"/>
      <w:r w:rsidR="00A211AD">
        <w:t xml:space="preserve"> is </w:t>
      </w:r>
      <w:proofErr w:type="spellStart"/>
      <w:r w:rsidR="00A211AD">
        <w:t>working</w:t>
      </w:r>
      <w:proofErr w:type="spellEnd"/>
      <w:r w:rsidR="00A211AD">
        <w:t xml:space="preserve"> </w:t>
      </w:r>
      <w:proofErr w:type="spellStart"/>
      <w:r w:rsidR="00A211AD">
        <w:t>close</w:t>
      </w:r>
      <w:proofErr w:type="spellEnd"/>
      <w:r w:rsidR="00A211AD">
        <w:t xml:space="preserve"> </w:t>
      </w:r>
      <w:proofErr w:type="spellStart"/>
      <w:r w:rsidR="00A211AD">
        <w:t>with</w:t>
      </w:r>
      <w:proofErr w:type="spellEnd"/>
      <w:r w:rsidR="00A211AD">
        <w:t xml:space="preserve"> Consensus. </w:t>
      </w:r>
    </w:p>
    <w:p w14:paraId="29569F86" w14:textId="77777777" w:rsidR="00C313FC" w:rsidRDefault="00C313FC"/>
    <w:p w14:paraId="7B329292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lastRenderedPageBreak/>
        <w:t xml:space="preserve">6071 – </w:t>
      </w:r>
      <w:r w:rsidR="00A211AD">
        <w:rPr>
          <w:b/>
          <w:color w:val="00B3BF"/>
        </w:rPr>
        <w:t xml:space="preserve">Conferences and </w:t>
      </w:r>
      <w:proofErr w:type="spellStart"/>
      <w:r w:rsidR="00A211AD">
        <w:rPr>
          <w:b/>
          <w:color w:val="00B3BF"/>
        </w:rPr>
        <w:t>further</w:t>
      </w:r>
      <w:proofErr w:type="spellEnd"/>
      <w:r w:rsidR="00A211AD">
        <w:rPr>
          <w:b/>
          <w:color w:val="00B3BF"/>
        </w:rPr>
        <w:t xml:space="preserve"> </w:t>
      </w:r>
      <w:proofErr w:type="spellStart"/>
      <w:r w:rsidR="00A211AD">
        <w:rPr>
          <w:b/>
          <w:color w:val="00B3BF"/>
        </w:rPr>
        <w:t>education</w:t>
      </w:r>
      <w:proofErr w:type="spellEnd"/>
    </w:p>
    <w:p w14:paraId="5E2DE266" w14:textId="77777777" w:rsidR="00A211AD" w:rsidRDefault="00A211AD">
      <w:r>
        <w:t xml:space="preserve">The boards extern </w:t>
      </w:r>
      <w:proofErr w:type="spellStart"/>
      <w:r>
        <w:t>educations</w:t>
      </w:r>
      <w:proofErr w:type="spellEnd"/>
      <w:r>
        <w:t xml:space="preserve"> and </w:t>
      </w:r>
      <w:proofErr w:type="spellStart"/>
      <w:r>
        <w:t>conferences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travels</w:t>
      </w:r>
      <w:proofErr w:type="spellEnd"/>
      <w:r>
        <w:t xml:space="preserve">.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for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for the full-</w:t>
      </w:r>
      <w:proofErr w:type="spellStart"/>
      <w:r>
        <w:t>time</w:t>
      </w:r>
      <w:proofErr w:type="spellEnd"/>
      <w:r>
        <w:t xml:space="preserve"> </w:t>
      </w:r>
      <w:proofErr w:type="spellStart"/>
      <w:r>
        <w:t>boardmembers</w:t>
      </w:r>
      <w:proofErr w:type="spellEnd"/>
      <w:r>
        <w:t xml:space="preserve">. </w:t>
      </w:r>
    </w:p>
    <w:p w14:paraId="21534A88" w14:textId="77777777" w:rsidR="00C313FC" w:rsidRDefault="00C313FC"/>
    <w:p w14:paraId="135F1754" w14:textId="51C760E6" w:rsidR="00C313FC" w:rsidRDefault="0086581E">
      <w:pPr>
        <w:rPr>
          <w:b/>
          <w:color w:val="00B3BF"/>
        </w:rPr>
      </w:pPr>
      <w:r>
        <w:rPr>
          <w:b/>
          <w:color w:val="00B3BF"/>
        </w:rPr>
        <w:t>6072 – Nation</w:t>
      </w:r>
      <w:r w:rsidR="00BA4F12">
        <w:rPr>
          <w:b/>
          <w:color w:val="00B3BF"/>
        </w:rPr>
        <w:t>a</w:t>
      </w:r>
      <w:r>
        <w:rPr>
          <w:b/>
          <w:color w:val="00B3BF"/>
        </w:rPr>
        <w:t xml:space="preserve">l </w:t>
      </w:r>
      <w:proofErr w:type="spellStart"/>
      <w:r w:rsidR="00A211AD">
        <w:rPr>
          <w:b/>
          <w:color w:val="00B3BF"/>
        </w:rPr>
        <w:t>collaborations</w:t>
      </w:r>
      <w:proofErr w:type="spellEnd"/>
    </w:p>
    <w:p w14:paraId="420EB5C7" w14:textId="77777777" w:rsidR="00A211AD" w:rsidRDefault="00A211AD">
      <w:r>
        <w:t xml:space="preserve">To make sure Consensus is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exchanges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unions and </w:t>
      </w:r>
      <w:proofErr w:type="spellStart"/>
      <w:r>
        <w:t>universities</w:t>
      </w:r>
      <w:proofErr w:type="spellEnd"/>
      <w:r>
        <w:t xml:space="preserve"> in Sweden to </w:t>
      </w:r>
      <w:proofErr w:type="spellStart"/>
      <w:r>
        <w:t>develop</w:t>
      </w:r>
      <w:proofErr w:type="spellEnd"/>
      <w:r>
        <w:t xml:space="preserve"> Consensus </w:t>
      </w:r>
      <w:proofErr w:type="spellStart"/>
      <w:r>
        <w:t>work</w:t>
      </w:r>
      <w:proofErr w:type="spellEnd"/>
      <w:r>
        <w:t xml:space="preserve">, for </w:t>
      </w:r>
      <w:proofErr w:type="spellStart"/>
      <w:r>
        <w:t>example</w:t>
      </w:r>
      <w:proofErr w:type="spellEnd"/>
      <w:r>
        <w:t xml:space="preserve"> Projektet, MVH and SFS. Covers </w:t>
      </w:r>
      <w:proofErr w:type="spellStart"/>
      <w:r>
        <w:t>travel</w:t>
      </w:r>
      <w:proofErr w:type="spellEnd"/>
      <w:r>
        <w:t xml:space="preserve"> and </w:t>
      </w:r>
      <w:proofErr w:type="spellStart"/>
      <w:r>
        <w:t>living</w:t>
      </w:r>
      <w:proofErr w:type="spellEnd"/>
      <w:r>
        <w:t>/</w:t>
      </w:r>
      <w:proofErr w:type="spellStart"/>
      <w:r>
        <w:t>accomondation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. </w:t>
      </w:r>
    </w:p>
    <w:p w14:paraId="496058FA" w14:textId="77777777" w:rsidR="00C313FC" w:rsidRDefault="00C313FC"/>
    <w:p w14:paraId="104245D1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>6078 – SFS-FUM</w:t>
      </w:r>
    </w:p>
    <w:p w14:paraId="597D11FB" w14:textId="77777777" w:rsidR="00A211AD" w:rsidRDefault="00A211AD">
      <w:r>
        <w:t xml:space="preserve">Meeting </w:t>
      </w:r>
      <w:proofErr w:type="spellStart"/>
      <w:r>
        <w:t>costs</w:t>
      </w:r>
      <w:proofErr w:type="spellEnd"/>
      <w:r>
        <w:t xml:space="preserve">, material, </w:t>
      </w:r>
      <w:proofErr w:type="spellStart"/>
      <w:r>
        <w:t>travel</w:t>
      </w:r>
      <w:proofErr w:type="spellEnd"/>
      <w:r>
        <w:t xml:space="preserve"> and </w:t>
      </w:r>
      <w:proofErr w:type="spellStart"/>
      <w:r>
        <w:t>accomondation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SFS-FUM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year</w:t>
      </w:r>
      <w:proofErr w:type="spellEnd"/>
      <w:r>
        <w:t xml:space="preserve">. </w:t>
      </w:r>
    </w:p>
    <w:p w14:paraId="2E27A6B9" w14:textId="77777777" w:rsidR="00C313FC" w:rsidRDefault="00C313FC"/>
    <w:p w14:paraId="4233C732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7316 – </w:t>
      </w:r>
      <w:r w:rsidR="00A211AD">
        <w:rPr>
          <w:b/>
          <w:color w:val="00B3BF"/>
        </w:rPr>
        <w:t xml:space="preserve">Union </w:t>
      </w:r>
      <w:proofErr w:type="spellStart"/>
      <w:r w:rsidR="00A211AD">
        <w:rPr>
          <w:b/>
          <w:color w:val="00B3BF"/>
        </w:rPr>
        <w:t>actives</w:t>
      </w:r>
      <w:proofErr w:type="spellEnd"/>
      <w:r>
        <w:rPr>
          <w:b/>
          <w:color w:val="00B3BF"/>
        </w:rPr>
        <w:t xml:space="preserve"> motivation/</w:t>
      </w:r>
      <w:proofErr w:type="spellStart"/>
      <w:r>
        <w:rPr>
          <w:b/>
          <w:color w:val="00B3BF"/>
        </w:rPr>
        <w:t>t</w:t>
      </w:r>
      <w:r w:rsidR="00A211AD">
        <w:rPr>
          <w:b/>
          <w:color w:val="00B3BF"/>
        </w:rPr>
        <w:t>hank</w:t>
      </w:r>
      <w:proofErr w:type="spellEnd"/>
      <w:r w:rsidR="00A211AD">
        <w:rPr>
          <w:b/>
          <w:color w:val="00B3BF"/>
        </w:rPr>
        <w:t xml:space="preserve"> </w:t>
      </w:r>
      <w:proofErr w:type="spellStart"/>
      <w:r w:rsidR="00A211AD">
        <w:rPr>
          <w:b/>
          <w:color w:val="00B3BF"/>
        </w:rPr>
        <w:t>you</w:t>
      </w:r>
      <w:proofErr w:type="spellEnd"/>
    </w:p>
    <w:p w14:paraId="576DA7A6" w14:textId="217D561A" w:rsidR="00A211AD" w:rsidRDefault="00A211AD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party/sittning for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 w:rsidR="00BA4F12">
        <w:t>been</w:t>
      </w:r>
      <w:proofErr w:type="spellEnd"/>
      <w:r w:rsidR="00BA4F12">
        <w:t xml:space="preserve"> </w:t>
      </w:r>
      <w:proofErr w:type="spellStart"/>
      <w:r>
        <w:t>engaged</w:t>
      </w:r>
      <w:proofErr w:type="spellEnd"/>
      <w:r>
        <w:t xml:space="preserve"> in union </w:t>
      </w:r>
      <w:proofErr w:type="spellStart"/>
      <w:r>
        <w:t>work</w:t>
      </w:r>
      <w:proofErr w:type="spellEnd"/>
      <w:r>
        <w:t xml:space="preserve"> in the board, administrators for the board, FUM, </w:t>
      </w:r>
      <w:proofErr w:type="spellStart"/>
      <w:r>
        <w:t>course</w:t>
      </w:r>
      <w:proofErr w:type="spellEnd"/>
      <w:r>
        <w:t xml:space="preserve"> representatives, student representatives, café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pun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and </w:t>
      </w:r>
      <w:proofErr w:type="spellStart"/>
      <w:r>
        <w:t>section</w:t>
      </w:r>
      <w:proofErr w:type="spellEnd"/>
      <w:r>
        <w:t xml:space="preserve"> boards.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room</w:t>
      </w:r>
      <w:proofErr w:type="spellEnd"/>
      <w:r>
        <w:t xml:space="preserve"> to </w:t>
      </w:r>
      <w:proofErr w:type="spellStart"/>
      <w:r>
        <w:t>invite</w:t>
      </w:r>
      <w:proofErr w:type="spellEnd"/>
      <w:r>
        <w:t xml:space="preserve"> the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could’t</w:t>
      </w:r>
      <w:proofErr w:type="spellEnd"/>
      <w:r>
        <w:t xml:space="preserve"> </w:t>
      </w:r>
      <w:proofErr w:type="spellStart"/>
      <w:r>
        <w:t>celebrate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19/20 and 20/21. </w:t>
      </w:r>
    </w:p>
    <w:p w14:paraId="24C56705" w14:textId="77777777" w:rsidR="00C313FC" w:rsidRDefault="00C313FC"/>
    <w:p w14:paraId="440DEAE1" w14:textId="77777777" w:rsidR="00C313FC" w:rsidRDefault="00A211AD">
      <w:pPr>
        <w:pStyle w:val="Rubrik2"/>
      </w:pPr>
      <w:bookmarkStart w:id="9" w:name="_heading=h.jab3b5npib9t" w:colFirst="0" w:colLast="0"/>
      <w:bookmarkEnd w:id="9"/>
      <w:proofErr w:type="spellStart"/>
      <w:r>
        <w:t>Fees</w:t>
      </w:r>
      <w:proofErr w:type="spellEnd"/>
    </w:p>
    <w:p w14:paraId="64F89F30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7010 – </w:t>
      </w:r>
      <w:r w:rsidR="00A211AD">
        <w:rPr>
          <w:b/>
          <w:color w:val="00B3BF"/>
        </w:rPr>
        <w:t xml:space="preserve">Full </w:t>
      </w:r>
      <w:proofErr w:type="spellStart"/>
      <w:r w:rsidR="00A211AD">
        <w:rPr>
          <w:b/>
          <w:color w:val="00B3BF"/>
        </w:rPr>
        <w:t>time</w:t>
      </w:r>
      <w:proofErr w:type="spellEnd"/>
    </w:p>
    <w:p w14:paraId="30FFF265" w14:textId="77777777" w:rsidR="00A211AD" w:rsidRDefault="00A211AD">
      <w:proofErr w:type="spellStart"/>
      <w:r>
        <w:t>Fees</w:t>
      </w:r>
      <w:proofErr w:type="spellEnd"/>
      <w:r>
        <w:t xml:space="preserve"> for the full </w:t>
      </w:r>
      <w:proofErr w:type="spellStart"/>
      <w:r>
        <w:t>time</w:t>
      </w:r>
      <w:proofErr w:type="spellEnd"/>
      <w:r>
        <w:t xml:space="preserve"> board </w:t>
      </w:r>
      <w:proofErr w:type="spellStart"/>
      <w:r>
        <w:t>members</w:t>
      </w:r>
      <w:proofErr w:type="spellEnd"/>
      <w:r>
        <w:t xml:space="preserve">: president </w:t>
      </w:r>
      <w:proofErr w:type="spellStart"/>
      <w:r>
        <w:t>of</w:t>
      </w:r>
      <w:proofErr w:type="spellEnd"/>
      <w:r>
        <w:t xml:space="preserve"> the board, vice president </w:t>
      </w:r>
      <w:proofErr w:type="spellStart"/>
      <w:r>
        <w:t>of</w:t>
      </w:r>
      <w:proofErr w:type="spellEnd"/>
      <w:r>
        <w:t xml:space="preserve"> the board,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,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student </w:t>
      </w:r>
      <w:proofErr w:type="spellStart"/>
      <w:r>
        <w:t>welfare</w:t>
      </w:r>
      <w:proofErr w:type="spellEnd"/>
      <w:r>
        <w:t xml:space="preserve"> </w:t>
      </w:r>
      <w:proofErr w:type="gramStart"/>
      <w:r>
        <w:t>and support</w:t>
      </w:r>
      <w:proofErr w:type="gramEnd"/>
      <w:r>
        <w:t xml:space="preserve"> focus reception,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and support focus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and </w:t>
      </w:r>
      <w:proofErr w:type="spellStart"/>
      <w:r>
        <w:t>also</w:t>
      </w:r>
      <w:proofErr w:type="spellEnd"/>
      <w:r>
        <w:t xml:space="preserve"> the </w:t>
      </w:r>
      <w:proofErr w:type="spellStart"/>
      <w:r>
        <w:t>member</w:t>
      </w:r>
      <w:proofErr w:type="spellEnd"/>
      <w:r>
        <w:t xml:space="preserve">- and studentrepresentative administrator. Is </w:t>
      </w:r>
      <w:proofErr w:type="spellStart"/>
      <w:r>
        <w:t>based</w:t>
      </w:r>
      <w:proofErr w:type="spellEnd"/>
      <w:r>
        <w:t xml:space="preserve"> on 35,5%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per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12,5 </w:t>
      </w:r>
      <w:proofErr w:type="spellStart"/>
      <w:r>
        <w:t>months</w:t>
      </w:r>
      <w:proofErr w:type="spellEnd"/>
      <w:r>
        <w:t xml:space="preserve">. </w:t>
      </w:r>
    </w:p>
    <w:p w14:paraId="6602CD21" w14:textId="77777777" w:rsidR="00C313FC" w:rsidRDefault="00C313FC"/>
    <w:p w14:paraId="14844CEC" w14:textId="77777777" w:rsidR="00C313FC" w:rsidRDefault="00C313FC">
      <w:pPr>
        <w:rPr>
          <w:b/>
          <w:color w:val="00B3BF"/>
        </w:rPr>
      </w:pPr>
    </w:p>
    <w:p w14:paraId="3287BCB9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7025 – </w:t>
      </w:r>
      <w:r w:rsidR="00883730">
        <w:rPr>
          <w:b/>
          <w:color w:val="00B3BF"/>
        </w:rPr>
        <w:t xml:space="preserve">Part </w:t>
      </w:r>
      <w:proofErr w:type="spellStart"/>
      <w:r w:rsidR="00883730">
        <w:rPr>
          <w:b/>
          <w:color w:val="00B3BF"/>
        </w:rPr>
        <w:t>time</w:t>
      </w:r>
      <w:proofErr w:type="spellEnd"/>
    </w:p>
    <w:p w14:paraId="1C5FC785" w14:textId="77777777" w:rsidR="00C313FC" w:rsidRDefault="00883730">
      <w:pPr>
        <w:rPr>
          <w:i/>
          <w:color w:val="00B3BF"/>
        </w:rPr>
      </w:pPr>
      <w:r>
        <w:rPr>
          <w:i/>
          <w:color w:val="00B3BF"/>
        </w:rPr>
        <w:t xml:space="preserve">Reception </w:t>
      </w:r>
      <w:proofErr w:type="spellStart"/>
      <w:r>
        <w:rPr>
          <w:i/>
          <w:color w:val="00B3BF"/>
        </w:rPr>
        <w:t>coordinator</w:t>
      </w:r>
      <w:proofErr w:type="spellEnd"/>
    </w:p>
    <w:p w14:paraId="217609A4" w14:textId="77777777" w:rsidR="00883730" w:rsidRDefault="00883730">
      <w:proofErr w:type="spellStart"/>
      <w:r>
        <w:t>Fee</w:t>
      </w:r>
      <w:proofErr w:type="spellEnd"/>
      <w:r>
        <w:t xml:space="preserve"> for the reception </w:t>
      </w:r>
      <w:proofErr w:type="spellStart"/>
      <w:r>
        <w:t>coordinator</w:t>
      </w:r>
      <w:proofErr w:type="spellEnd"/>
      <w:r>
        <w:t xml:space="preserve">. 3000 kr/reception </w:t>
      </w:r>
      <w:proofErr w:type="gramStart"/>
      <w:r>
        <w:t>period and</w:t>
      </w:r>
      <w:proofErr w:type="gramEnd"/>
      <w:r>
        <w:t xml:space="preserve"> is </w:t>
      </w:r>
      <w:proofErr w:type="spellStart"/>
      <w:r>
        <w:t>paid</w:t>
      </w:r>
      <w:proofErr w:type="spellEnd"/>
      <w:r>
        <w:t xml:space="preserve"> for at the end </w:t>
      </w:r>
      <w:proofErr w:type="spellStart"/>
      <w:r>
        <w:t>of</w:t>
      </w:r>
      <w:proofErr w:type="spellEnd"/>
      <w:r>
        <w:t xml:space="preserve"> the mission. </w:t>
      </w:r>
    </w:p>
    <w:p w14:paraId="485CA7A1" w14:textId="77777777" w:rsidR="00C313FC" w:rsidRDefault="00C313FC"/>
    <w:p w14:paraId="2597972B" w14:textId="77777777" w:rsidR="00C313FC" w:rsidRDefault="00883730">
      <w:pPr>
        <w:rPr>
          <w:i/>
          <w:color w:val="00B3BF"/>
        </w:rPr>
      </w:pPr>
      <w:r>
        <w:rPr>
          <w:i/>
          <w:color w:val="00B3BF"/>
        </w:rPr>
        <w:t xml:space="preserve">Board </w:t>
      </w:r>
      <w:proofErr w:type="spellStart"/>
      <w:r>
        <w:rPr>
          <w:i/>
          <w:color w:val="00B3BF"/>
        </w:rPr>
        <w:t>members</w:t>
      </w:r>
      <w:proofErr w:type="spellEnd"/>
    </w:p>
    <w:p w14:paraId="438F11A1" w14:textId="77777777" w:rsidR="00883730" w:rsidRDefault="00883730">
      <w:proofErr w:type="spellStart"/>
      <w:r>
        <w:t>Fees</w:t>
      </w:r>
      <w:proofErr w:type="spellEnd"/>
      <w:r>
        <w:t xml:space="preserve"> for the </w:t>
      </w:r>
      <w:proofErr w:type="spellStart"/>
      <w:r>
        <w:t>four</w:t>
      </w:r>
      <w:proofErr w:type="spellEnd"/>
      <w:r>
        <w:t xml:space="preserve"> board </w:t>
      </w:r>
      <w:proofErr w:type="spellStart"/>
      <w:r>
        <w:t>members</w:t>
      </w:r>
      <w:proofErr w:type="spellEnd"/>
      <w:r>
        <w:t xml:space="preserve">. 6000 kr per </w:t>
      </w:r>
      <w:proofErr w:type="gramStart"/>
      <w:r>
        <w:t>person and</w:t>
      </w:r>
      <w:proofErr w:type="gramEnd"/>
      <w:r>
        <w:t xml:space="preserve"> semester. </w:t>
      </w:r>
    </w:p>
    <w:p w14:paraId="62A4327D" w14:textId="77777777" w:rsidR="00C313FC" w:rsidRDefault="00C313FC"/>
    <w:p w14:paraId="5031DFEB" w14:textId="77777777" w:rsidR="00C313FC" w:rsidRDefault="00883730">
      <w:pPr>
        <w:rPr>
          <w:i/>
          <w:color w:val="00B3BF"/>
        </w:rPr>
      </w:pPr>
      <w:r>
        <w:rPr>
          <w:i/>
          <w:color w:val="00B3BF"/>
        </w:rPr>
        <w:t>Administrators</w:t>
      </w:r>
    </w:p>
    <w:p w14:paraId="2468138A" w14:textId="309A4829" w:rsidR="00883730" w:rsidRDefault="00883730">
      <w:proofErr w:type="spellStart"/>
      <w:r>
        <w:t>Fees</w:t>
      </w:r>
      <w:proofErr w:type="spellEnd"/>
      <w:r>
        <w:t xml:space="preserve"> for Consensus administrators: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marketing, pub manager, café manager, vice café </w:t>
      </w:r>
      <w:proofErr w:type="gramStart"/>
      <w:r>
        <w:t>manager and</w:t>
      </w:r>
      <w:proofErr w:type="gramEnd"/>
      <w:r>
        <w:t xml:space="preserve"> projekt </w:t>
      </w:r>
      <w:proofErr w:type="spellStart"/>
      <w:r>
        <w:t>leader</w:t>
      </w:r>
      <w:proofErr w:type="spellEnd"/>
      <w:r>
        <w:t xml:space="preserve"> CARMA. 6000 kr per </w:t>
      </w:r>
      <w:proofErr w:type="gramStart"/>
      <w:r>
        <w:t>person and</w:t>
      </w:r>
      <w:proofErr w:type="gramEnd"/>
      <w:r>
        <w:t xml:space="preserve"> semester </w:t>
      </w:r>
      <w:proofErr w:type="spellStart"/>
      <w:r>
        <w:t>except</w:t>
      </w:r>
      <w:proofErr w:type="spellEnd"/>
      <w:r w:rsidR="00BA4F12">
        <w:t xml:space="preserve"> f</w:t>
      </w:r>
      <w:r>
        <w:t xml:space="preserve">or vice café manager </w:t>
      </w:r>
      <w:proofErr w:type="spellStart"/>
      <w:r>
        <w:t>who</w:t>
      </w:r>
      <w:proofErr w:type="spellEnd"/>
      <w:r>
        <w:t xml:space="preserve"> </w:t>
      </w:r>
      <w:proofErr w:type="spellStart"/>
      <w:r>
        <w:t>get’s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3000 kr per semester. </w:t>
      </w:r>
    </w:p>
    <w:p w14:paraId="47C24E74" w14:textId="77777777" w:rsidR="00C313FC" w:rsidRDefault="00C313FC"/>
    <w:p w14:paraId="04489043" w14:textId="77777777" w:rsidR="00C313FC" w:rsidRDefault="0086581E">
      <w:pPr>
        <w:rPr>
          <w:i/>
          <w:color w:val="00B3BF"/>
        </w:rPr>
      </w:pPr>
      <w:r>
        <w:rPr>
          <w:i/>
          <w:color w:val="00B3BF"/>
        </w:rPr>
        <w:t>FUM-</w:t>
      </w:r>
      <w:proofErr w:type="spellStart"/>
      <w:r w:rsidR="00883730">
        <w:rPr>
          <w:i/>
          <w:color w:val="00B3BF"/>
        </w:rPr>
        <w:t>chairman</w:t>
      </w:r>
      <w:proofErr w:type="spellEnd"/>
      <w:r>
        <w:rPr>
          <w:i/>
          <w:color w:val="00B3BF"/>
        </w:rPr>
        <w:t>, vice FUM-</w:t>
      </w:r>
      <w:proofErr w:type="spellStart"/>
      <w:r w:rsidR="00883730">
        <w:rPr>
          <w:i/>
          <w:color w:val="00B3BF"/>
        </w:rPr>
        <w:t>chairman</w:t>
      </w:r>
      <w:proofErr w:type="spellEnd"/>
      <w:r>
        <w:rPr>
          <w:i/>
          <w:color w:val="00B3BF"/>
        </w:rPr>
        <w:t xml:space="preserve"> </w:t>
      </w:r>
      <w:r w:rsidR="00883730">
        <w:rPr>
          <w:i/>
          <w:color w:val="00B3BF"/>
        </w:rPr>
        <w:t>and</w:t>
      </w:r>
      <w:r>
        <w:rPr>
          <w:i/>
          <w:color w:val="00B3BF"/>
        </w:rPr>
        <w:t xml:space="preserve"> FUM-</w:t>
      </w:r>
      <w:proofErr w:type="spellStart"/>
      <w:r>
        <w:rPr>
          <w:i/>
          <w:color w:val="00B3BF"/>
        </w:rPr>
        <w:t>se</w:t>
      </w:r>
      <w:r w:rsidR="00883730">
        <w:rPr>
          <w:i/>
          <w:color w:val="00B3BF"/>
        </w:rPr>
        <w:t>cretary</w:t>
      </w:r>
      <w:proofErr w:type="spellEnd"/>
    </w:p>
    <w:p w14:paraId="6ED2FED4" w14:textId="77777777" w:rsidR="00883730" w:rsidRDefault="00883730">
      <w:proofErr w:type="spellStart"/>
      <w:r>
        <w:t>Fees</w:t>
      </w:r>
      <w:proofErr w:type="spellEnd"/>
      <w:r>
        <w:t xml:space="preserve"> for FUM-</w:t>
      </w:r>
      <w:proofErr w:type="spellStart"/>
      <w:r>
        <w:t>chairman</w:t>
      </w:r>
      <w:proofErr w:type="spellEnd"/>
      <w:r>
        <w:t>, vice FUM-</w:t>
      </w:r>
      <w:proofErr w:type="spellStart"/>
      <w:r>
        <w:t>chairman</w:t>
      </w:r>
      <w:proofErr w:type="spellEnd"/>
      <w:r>
        <w:t xml:space="preserve"> and FUM-</w:t>
      </w:r>
      <w:proofErr w:type="spellStart"/>
      <w:r>
        <w:t>secretary</w:t>
      </w:r>
      <w:proofErr w:type="spellEnd"/>
      <w:r>
        <w:t xml:space="preserve">. 4 500 kr per </w:t>
      </w:r>
      <w:proofErr w:type="gramStart"/>
      <w:r>
        <w:t>person and</w:t>
      </w:r>
      <w:proofErr w:type="gramEnd"/>
      <w:r>
        <w:t xml:space="preserve"> </w:t>
      </w:r>
      <w:proofErr w:type="spellStart"/>
      <w:r>
        <w:t>year</w:t>
      </w:r>
      <w:proofErr w:type="spellEnd"/>
      <w:r>
        <w:t xml:space="preserve">. </w:t>
      </w:r>
    </w:p>
    <w:p w14:paraId="06A6FEAB" w14:textId="77777777" w:rsidR="00BA4F12" w:rsidRDefault="00BA4F12">
      <w:pPr>
        <w:rPr>
          <w:i/>
          <w:color w:val="00B3BF"/>
        </w:rPr>
      </w:pPr>
    </w:p>
    <w:p w14:paraId="2F86F677" w14:textId="29CF095D" w:rsidR="00C313FC" w:rsidRDefault="00883730">
      <w:pPr>
        <w:rPr>
          <w:i/>
          <w:color w:val="00B3BF"/>
        </w:rPr>
      </w:pPr>
      <w:proofErr w:type="spellStart"/>
      <w:r>
        <w:rPr>
          <w:i/>
          <w:color w:val="00B3BF"/>
        </w:rPr>
        <w:lastRenderedPageBreak/>
        <w:t>Auditor</w:t>
      </w:r>
      <w:proofErr w:type="spellEnd"/>
    </w:p>
    <w:p w14:paraId="67A9F8FD" w14:textId="77777777" w:rsidR="00883730" w:rsidRDefault="00883730">
      <w:proofErr w:type="spellStart"/>
      <w:r>
        <w:t>Fee</w:t>
      </w:r>
      <w:proofErr w:type="spellEnd"/>
      <w:r>
        <w:t xml:space="preserve"> for the </w:t>
      </w:r>
      <w:proofErr w:type="spellStart"/>
      <w:r>
        <w:t>auditor</w:t>
      </w:r>
      <w:proofErr w:type="spellEnd"/>
      <w:r>
        <w:t xml:space="preserve">. 3000 kr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task. </w:t>
      </w:r>
    </w:p>
    <w:p w14:paraId="7EC1DFDE" w14:textId="77777777" w:rsidR="00C313FC" w:rsidRDefault="00C313FC"/>
    <w:p w14:paraId="6EB63F4E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7526 </w:t>
      </w:r>
      <w:r w:rsidR="00883730">
        <w:rPr>
          <w:b/>
          <w:color w:val="00B3BF"/>
        </w:rPr>
        <w:t>–</w:t>
      </w:r>
      <w:r>
        <w:rPr>
          <w:b/>
          <w:color w:val="00B3BF"/>
        </w:rPr>
        <w:t xml:space="preserve"> </w:t>
      </w:r>
      <w:r w:rsidR="00883730">
        <w:rPr>
          <w:b/>
          <w:color w:val="00B3BF"/>
        </w:rPr>
        <w:t>Student representatives</w:t>
      </w:r>
    </w:p>
    <w:p w14:paraId="60A796AF" w14:textId="77777777" w:rsidR="00883730" w:rsidRDefault="00883730">
      <w:proofErr w:type="spellStart"/>
      <w:r>
        <w:t>Fees</w:t>
      </w:r>
      <w:proofErr w:type="spellEnd"/>
      <w:r>
        <w:t xml:space="preserve"> for student representatives in boards and </w:t>
      </w:r>
      <w:proofErr w:type="spellStart"/>
      <w:r>
        <w:t>committees</w:t>
      </w:r>
      <w:proofErr w:type="spellEnd"/>
      <w:r>
        <w:t xml:space="preserve">. </w:t>
      </w:r>
    </w:p>
    <w:p w14:paraId="184CA173" w14:textId="77777777" w:rsidR="00C313FC" w:rsidRDefault="0086581E">
      <w:r>
        <w:t xml:space="preserve">Universitetsstyrelsen </w:t>
      </w:r>
      <w:r>
        <w:tab/>
      </w:r>
      <w:r>
        <w:tab/>
      </w:r>
      <w:r>
        <w:tab/>
      </w:r>
      <w:r>
        <w:tab/>
        <w:t>25 000 kr/</w:t>
      </w:r>
      <w:proofErr w:type="spellStart"/>
      <w:r w:rsidR="00883730">
        <w:t>year</w:t>
      </w:r>
      <w:proofErr w:type="spellEnd"/>
      <w:r>
        <w:t xml:space="preserve"> </w:t>
      </w:r>
      <w:r>
        <w:tab/>
        <w:t>1 person</w:t>
      </w:r>
    </w:p>
    <w:p w14:paraId="4EDA8581" w14:textId="77777777" w:rsidR="00C313FC" w:rsidRDefault="0086581E">
      <w:r>
        <w:t xml:space="preserve">Fakultetsstyrelsen </w:t>
      </w:r>
      <w:r>
        <w:tab/>
      </w:r>
      <w:r>
        <w:tab/>
      </w:r>
      <w:r>
        <w:tab/>
      </w:r>
      <w:r>
        <w:tab/>
        <w:t>6 000 kr/</w:t>
      </w:r>
      <w:proofErr w:type="spellStart"/>
      <w:r w:rsidR="00883730">
        <w:t>year</w:t>
      </w:r>
      <w:proofErr w:type="spellEnd"/>
      <w:r>
        <w:t xml:space="preserve"> </w:t>
      </w:r>
      <w:r>
        <w:tab/>
      </w:r>
      <w:r>
        <w:tab/>
        <w:t>3 person</w:t>
      </w:r>
      <w:r w:rsidR="00883730">
        <w:t>s</w:t>
      </w:r>
    </w:p>
    <w:p w14:paraId="30407FB4" w14:textId="77777777" w:rsidR="00C313FC" w:rsidRDefault="0086581E">
      <w:r>
        <w:t xml:space="preserve">Suppleant fakultetsstyrelsen </w:t>
      </w:r>
      <w:r>
        <w:tab/>
      </w:r>
      <w:r>
        <w:tab/>
      </w:r>
      <w:r>
        <w:tab/>
        <w:t>1 000 kr/m</w:t>
      </w:r>
      <w:r w:rsidR="00883730">
        <w:t>eeting</w:t>
      </w:r>
    </w:p>
    <w:p w14:paraId="356FEE10" w14:textId="77777777" w:rsidR="00C313FC" w:rsidRDefault="0086581E">
      <w:r>
        <w:t xml:space="preserve">Utbildningsnämnden </w:t>
      </w:r>
      <w:r>
        <w:tab/>
      </w:r>
      <w:r>
        <w:tab/>
      </w:r>
      <w:r>
        <w:tab/>
      </w:r>
      <w:r>
        <w:tab/>
        <w:t>3 000 kr/</w:t>
      </w:r>
      <w:proofErr w:type="spellStart"/>
      <w:r w:rsidR="00883730">
        <w:t>year</w:t>
      </w:r>
      <w:proofErr w:type="spellEnd"/>
      <w:r>
        <w:t xml:space="preserve"> </w:t>
      </w:r>
      <w:r>
        <w:tab/>
      </w:r>
      <w:r>
        <w:tab/>
        <w:t>3 person</w:t>
      </w:r>
      <w:r w:rsidR="00883730">
        <w:t>s</w:t>
      </w:r>
    </w:p>
    <w:p w14:paraId="220CB534" w14:textId="77777777" w:rsidR="00C313FC" w:rsidRDefault="0086581E">
      <w:r>
        <w:t xml:space="preserve">Suppleant utbildningsnämnden </w:t>
      </w:r>
      <w:r>
        <w:tab/>
      </w:r>
      <w:r>
        <w:tab/>
        <w:t>500 kr/</w:t>
      </w:r>
      <w:r w:rsidR="00883730">
        <w:t>meeting</w:t>
      </w:r>
    </w:p>
    <w:p w14:paraId="5C905A1D" w14:textId="77777777" w:rsidR="00C313FC" w:rsidRDefault="0086581E">
      <w:r>
        <w:t xml:space="preserve">Forskarstuderandenämnden </w:t>
      </w:r>
      <w:r>
        <w:tab/>
      </w:r>
      <w:r>
        <w:tab/>
      </w:r>
      <w:r>
        <w:tab/>
        <w:t>3000 kr/</w:t>
      </w:r>
      <w:proofErr w:type="spellStart"/>
      <w:r w:rsidR="00883730">
        <w:t>year</w:t>
      </w:r>
      <w:proofErr w:type="spellEnd"/>
      <w:r>
        <w:tab/>
      </w:r>
      <w:r>
        <w:tab/>
        <w:t>3 person</w:t>
      </w:r>
      <w:r w:rsidR="00883730">
        <w:t>s</w:t>
      </w:r>
    </w:p>
    <w:p w14:paraId="28DDFCA7" w14:textId="77777777" w:rsidR="00C313FC" w:rsidRDefault="0086581E">
      <w:r>
        <w:t xml:space="preserve">Suppleant forskarstuderandenämnden </w:t>
      </w:r>
      <w:r>
        <w:tab/>
        <w:t>500 kr/</w:t>
      </w:r>
      <w:r w:rsidR="00883730">
        <w:t>meeting</w:t>
      </w:r>
    </w:p>
    <w:p w14:paraId="67325EA5" w14:textId="77777777" w:rsidR="00C313FC" w:rsidRDefault="0086581E">
      <w:r>
        <w:t xml:space="preserve">Anställningsnämnden </w:t>
      </w:r>
      <w:r>
        <w:tab/>
      </w:r>
      <w:r>
        <w:tab/>
      </w:r>
      <w:r>
        <w:tab/>
        <w:t>3 000 kr/</w:t>
      </w:r>
      <w:proofErr w:type="spellStart"/>
      <w:r w:rsidR="00883730">
        <w:t>year</w:t>
      </w:r>
      <w:proofErr w:type="spellEnd"/>
      <w:r>
        <w:t xml:space="preserve"> </w:t>
      </w:r>
      <w:r>
        <w:tab/>
      </w:r>
      <w:r>
        <w:tab/>
        <w:t>2 person</w:t>
      </w:r>
      <w:r w:rsidR="00883730">
        <w:t>s</w:t>
      </w:r>
    </w:p>
    <w:p w14:paraId="1265C0D4" w14:textId="77777777" w:rsidR="00C313FC" w:rsidRDefault="0086581E">
      <w:r>
        <w:t xml:space="preserve">Suppleant anställningsnämnden </w:t>
      </w:r>
      <w:r>
        <w:tab/>
      </w:r>
      <w:r>
        <w:tab/>
        <w:t>500 kr/</w:t>
      </w:r>
      <w:r w:rsidR="00883730">
        <w:t>meeting</w:t>
      </w:r>
    </w:p>
    <w:p w14:paraId="64A3332B" w14:textId="77777777" w:rsidR="00C313FC" w:rsidRDefault="00C313FC"/>
    <w:p w14:paraId="63EEF4A0" w14:textId="77777777" w:rsidR="00883730" w:rsidRDefault="00883730">
      <w:proofErr w:type="spellStart"/>
      <w:r>
        <w:t>Compensation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is </w:t>
      </w:r>
      <w:proofErr w:type="spellStart"/>
      <w:r>
        <w:t>decided</w:t>
      </w:r>
      <w:proofErr w:type="spellEnd"/>
      <w:r>
        <w:t xml:space="preserve"> by </w:t>
      </w:r>
      <w:proofErr w:type="spellStart"/>
      <w:r>
        <w:t>LiU</w:t>
      </w:r>
      <w:proofErr w:type="spellEnd"/>
      <w:r>
        <w:t xml:space="preserve">, and the unions </w:t>
      </w:r>
      <w:proofErr w:type="spellStart"/>
      <w:r>
        <w:t>pays</w:t>
      </w:r>
      <w:proofErr w:type="spellEnd"/>
      <w:r>
        <w:t xml:space="preserve"> it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</w:t>
      </w:r>
    </w:p>
    <w:p w14:paraId="612B8F91" w14:textId="77777777" w:rsidR="00C313FC" w:rsidRDefault="00C313FC"/>
    <w:p w14:paraId="5F2F87AA" w14:textId="77777777" w:rsidR="00C313FC" w:rsidRDefault="00302BA0">
      <w:pPr>
        <w:pStyle w:val="Rubrik2"/>
      </w:pPr>
      <w:bookmarkStart w:id="10" w:name="_heading=h.bvjoivbn0m3h" w:colFirst="0" w:colLast="0"/>
      <w:bookmarkEnd w:id="10"/>
      <w:r>
        <w:t xml:space="preserve">Staff </w:t>
      </w:r>
      <w:proofErr w:type="spellStart"/>
      <w:r>
        <w:t>costs</w:t>
      </w:r>
      <w:proofErr w:type="spellEnd"/>
    </w:p>
    <w:p w14:paraId="3D74645E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7510 </w:t>
      </w:r>
      <w:r w:rsidR="00302BA0">
        <w:rPr>
          <w:b/>
          <w:color w:val="00B3BF"/>
        </w:rPr>
        <w:t>–</w:t>
      </w:r>
      <w:r>
        <w:rPr>
          <w:b/>
          <w:color w:val="00B3BF"/>
        </w:rPr>
        <w:t xml:space="preserve"> </w:t>
      </w:r>
      <w:proofErr w:type="spellStart"/>
      <w:r w:rsidR="00302BA0">
        <w:rPr>
          <w:b/>
          <w:color w:val="00B3BF"/>
        </w:rPr>
        <w:t>Employer</w:t>
      </w:r>
      <w:proofErr w:type="spellEnd"/>
      <w:r w:rsidR="00302BA0">
        <w:rPr>
          <w:b/>
          <w:color w:val="00B3BF"/>
        </w:rPr>
        <w:t xml:space="preserve"> </w:t>
      </w:r>
      <w:proofErr w:type="spellStart"/>
      <w:r w:rsidR="00302BA0">
        <w:rPr>
          <w:b/>
          <w:color w:val="00B3BF"/>
        </w:rPr>
        <w:t>contributions</w:t>
      </w:r>
      <w:proofErr w:type="spellEnd"/>
    </w:p>
    <w:p w14:paraId="353B3B4C" w14:textId="77777777" w:rsidR="00C313FC" w:rsidRDefault="00302BA0">
      <w:proofErr w:type="spellStart"/>
      <w:r>
        <w:t>Employer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for all</w:t>
      </w:r>
      <w:r w:rsidR="0086581E">
        <w:t xml:space="preserve"> </w:t>
      </w:r>
      <w:proofErr w:type="spellStart"/>
      <w:r>
        <w:t>remunerated</w:t>
      </w:r>
      <w:proofErr w:type="spellEnd"/>
      <w:r w:rsidR="0086581E">
        <w:t>, 31,42%.</w:t>
      </w:r>
    </w:p>
    <w:p w14:paraId="3C5EA196" w14:textId="77777777" w:rsidR="00C313FC" w:rsidRDefault="00C313FC"/>
    <w:p w14:paraId="1569BC34" w14:textId="77777777" w:rsidR="00C313FC" w:rsidRDefault="00302BA0">
      <w:pPr>
        <w:pStyle w:val="Rubrik2"/>
      </w:pPr>
      <w:bookmarkStart w:id="11" w:name="_heading=h.33dy0legd54t" w:colFirst="0" w:colLast="0"/>
      <w:bookmarkEnd w:id="11"/>
      <w:proofErr w:type="spellStart"/>
      <w:r>
        <w:t>Personnel</w:t>
      </w:r>
      <w:proofErr w:type="spellEnd"/>
      <w:r>
        <w:t xml:space="preserve"> </w:t>
      </w:r>
      <w:proofErr w:type="spellStart"/>
      <w:r>
        <w:t>costs</w:t>
      </w:r>
      <w:proofErr w:type="spellEnd"/>
    </w:p>
    <w:p w14:paraId="1465E006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7550 – </w:t>
      </w:r>
      <w:proofErr w:type="spellStart"/>
      <w:r w:rsidR="00302BA0">
        <w:rPr>
          <w:b/>
          <w:color w:val="00B3BF"/>
        </w:rPr>
        <w:t>Wellness</w:t>
      </w:r>
      <w:proofErr w:type="spellEnd"/>
    </w:p>
    <w:p w14:paraId="23500472" w14:textId="77777777" w:rsidR="00302BA0" w:rsidRDefault="00302BA0">
      <w:proofErr w:type="spellStart"/>
      <w:r>
        <w:t>Wellness</w:t>
      </w:r>
      <w:proofErr w:type="spellEnd"/>
      <w:r>
        <w:t xml:space="preserve"> for the </w:t>
      </w:r>
      <w:proofErr w:type="spellStart"/>
      <w:r>
        <w:t>six</w:t>
      </w:r>
      <w:proofErr w:type="spellEnd"/>
      <w:r>
        <w:t xml:space="preserve"> full </w:t>
      </w:r>
      <w:proofErr w:type="spellStart"/>
      <w:r>
        <w:t>time</w:t>
      </w:r>
      <w:proofErr w:type="spellEnd"/>
      <w:r>
        <w:t xml:space="preserve"> board </w:t>
      </w:r>
      <w:proofErr w:type="spellStart"/>
      <w:r>
        <w:t>members</w:t>
      </w:r>
      <w:proofErr w:type="spellEnd"/>
      <w:r>
        <w:t xml:space="preserve">, 1500 kr/person. The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by </w:t>
      </w:r>
      <w:proofErr w:type="spellStart"/>
      <w:r>
        <w:t>law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for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not for overheads. (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why</w:t>
      </w:r>
      <w:proofErr w:type="spellEnd"/>
      <w:r>
        <w:t xml:space="preserve"> the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not be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buy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for sports).</w:t>
      </w:r>
    </w:p>
    <w:p w14:paraId="4FC76114" w14:textId="77777777" w:rsidR="00C313FC" w:rsidRDefault="00C313FC"/>
    <w:p w14:paraId="2EE42A09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7570 – </w:t>
      </w:r>
      <w:r w:rsidR="00302BA0">
        <w:rPr>
          <w:b/>
          <w:color w:val="00B3BF"/>
        </w:rPr>
        <w:t>Insurance</w:t>
      </w:r>
    </w:p>
    <w:p w14:paraId="022D7915" w14:textId="77777777" w:rsidR="00302BA0" w:rsidRDefault="00302BA0">
      <w:r>
        <w:t xml:space="preserve">Insurances by </w:t>
      </w:r>
      <w:proofErr w:type="spellStart"/>
      <w:r>
        <w:t>law</w:t>
      </w:r>
      <w:proofErr w:type="spellEnd"/>
      <w:r>
        <w:t xml:space="preserve"> fot the full </w:t>
      </w:r>
      <w:proofErr w:type="spellStart"/>
      <w:r>
        <w:t>time</w:t>
      </w:r>
      <w:proofErr w:type="spellEnd"/>
      <w:r>
        <w:t xml:space="preserve"> board </w:t>
      </w:r>
      <w:proofErr w:type="spellStart"/>
      <w:r>
        <w:t>members</w:t>
      </w:r>
      <w:proofErr w:type="spellEnd"/>
      <w:r>
        <w:t xml:space="preserve"> for the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for Consensus. </w:t>
      </w:r>
    </w:p>
    <w:p w14:paraId="258ADDFE" w14:textId="77777777" w:rsidR="00C313FC" w:rsidRDefault="00C313FC"/>
    <w:p w14:paraId="5B731810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7620 – </w:t>
      </w:r>
      <w:proofErr w:type="spellStart"/>
      <w:r w:rsidR="00302BA0">
        <w:rPr>
          <w:b/>
          <w:color w:val="00B3BF"/>
        </w:rPr>
        <w:t>Occupational</w:t>
      </w:r>
      <w:proofErr w:type="spellEnd"/>
      <w:r w:rsidR="00302BA0">
        <w:rPr>
          <w:b/>
          <w:color w:val="00B3BF"/>
        </w:rPr>
        <w:t xml:space="preserve"> </w:t>
      </w:r>
      <w:proofErr w:type="spellStart"/>
      <w:r w:rsidR="00302BA0">
        <w:rPr>
          <w:b/>
          <w:color w:val="00B3BF"/>
        </w:rPr>
        <w:t>health</w:t>
      </w:r>
      <w:proofErr w:type="spellEnd"/>
      <w:r w:rsidR="00302BA0">
        <w:rPr>
          <w:b/>
          <w:color w:val="00B3BF"/>
        </w:rPr>
        <w:t xml:space="preserve"> </w:t>
      </w:r>
      <w:proofErr w:type="spellStart"/>
      <w:r w:rsidR="00302BA0">
        <w:rPr>
          <w:b/>
          <w:color w:val="00B3BF"/>
        </w:rPr>
        <w:t>care</w:t>
      </w:r>
      <w:proofErr w:type="spellEnd"/>
    </w:p>
    <w:p w14:paraId="696F16E5" w14:textId="77777777" w:rsidR="00302BA0" w:rsidRDefault="00302BA0">
      <w:proofErr w:type="spellStart"/>
      <w:r>
        <w:t>Occupational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for the </w:t>
      </w:r>
      <w:proofErr w:type="spellStart"/>
      <w:r>
        <w:t>six</w:t>
      </w:r>
      <w:proofErr w:type="spellEnd"/>
      <w:r>
        <w:t xml:space="preserve"> full </w:t>
      </w:r>
      <w:proofErr w:type="spellStart"/>
      <w:r>
        <w:t>time</w:t>
      </w:r>
      <w:proofErr w:type="spellEnd"/>
      <w:r>
        <w:t xml:space="preserve"> board </w:t>
      </w:r>
      <w:proofErr w:type="spellStart"/>
      <w:r>
        <w:t>members</w:t>
      </w:r>
      <w:proofErr w:type="spellEnd"/>
      <w:r>
        <w:t xml:space="preserve">. If </w:t>
      </w:r>
      <w:proofErr w:type="spellStart"/>
      <w:r>
        <w:t>someone</w:t>
      </w:r>
      <w:proofErr w:type="spellEnd"/>
      <w:r>
        <w:t xml:space="preserve"> is in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(</w:t>
      </w:r>
      <w:proofErr w:type="spellStart"/>
      <w:r>
        <w:t>physical</w:t>
      </w:r>
      <w:proofErr w:type="spellEnd"/>
      <w:r>
        <w:t xml:space="preserve"> or </w:t>
      </w:r>
      <w:proofErr w:type="spellStart"/>
      <w:r>
        <w:t>psychological</w:t>
      </w:r>
      <w:proofErr w:type="spellEnd"/>
      <w:r>
        <w:t xml:space="preserve">) the budget </w:t>
      </w:r>
      <w:proofErr w:type="spellStart"/>
      <w:r>
        <w:t>will</w:t>
      </w:r>
      <w:proofErr w:type="spellEnd"/>
      <w:r>
        <w:t xml:space="preserve"> not stop the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care</w:t>
      </w:r>
      <w:proofErr w:type="spellEnd"/>
      <w:r>
        <w:t xml:space="preserve">. Is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for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injuries and not for </w:t>
      </w:r>
      <w:proofErr w:type="spellStart"/>
      <w:r>
        <w:t>example</w:t>
      </w:r>
      <w:proofErr w:type="spellEnd"/>
      <w:r>
        <w:t xml:space="preserve"> dental </w:t>
      </w:r>
      <w:proofErr w:type="spellStart"/>
      <w:r>
        <w:t>care</w:t>
      </w:r>
      <w:proofErr w:type="spellEnd"/>
      <w:r>
        <w:t xml:space="preserve">. </w:t>
      </w:r>
    </w:p>
    <w:p w14:paraId="65CE3D69" w14:textId="77777777" w:rsidR="00C313FC" w:rsidRDefault="00C313FC"/>
    <w:p w14:paraId="3416C667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7690 – </w:t>
      </w:r>
      <w:proofErr w:type="spellStart"/>
      <w:r w:rsidR="00302BA0">
        <w:rPr>
          <w:b/>
          <w:color w:val="00B3BF"/>
        </w:rPr>
        <w:t>Coffee</w:t>
      </w:r>
      <w:proofErr w:type="spellEnd"/>
      <w:r w:rsidR="00302BA0">
        <w:rPr>
          <w:b/>
          <w:color w:val="00B3BF"/>
        </w:rPr>
        <w:t xml:space="preserve"> </w:t>
      </w:r>
      <w:proofErr w:type="spellStart"/>
      <w:r w:rsidR="00302BA0">
        <w:rPr>
          <w:b/>
          <w:color w:val="00B3BF"/>
        </w:rPr>
        <w:t>cards</w:t>
      </w:r>
      <w:proofErr w:type="spellEnd"/>
    </w:p>
    <w:p w14:paraId="68C62E6A" w14:textId="2D950DCA" w:rsidR="00C313FC" w:rsidRDefault="00302BA0" w:rsidP="00A74702">
      <w:r>
        <w:t xml:space="preserve">The </w:t>
      </w:r>
      <w:proofErr w:type="spellStart"/>
      <w:r>
        <w:t>costs</w:t>
      </w:r>
      <w:proofErr w:type="spellEnd"/>
      <w:r>
        <w:t xml:space="preserve"> for the benefit for the board </w:t>
      </w:r>
      <w:proofErr w:type="spellStart"/>
      <w:r>
        <w:t>member</w:t>
      </w:r>
      <w:r w:rsidR="00BA4F12">
        <w:t>s</w:t>
      </w:r>
      <w:proofErr w:type="spellEnd"/>
      <w:r>
        <w:t xml:space="preserve"> </w:t>
      </w:r>
      <w:proofErr w:type="gramStart"/>
      <w:r>
        <w:t>and administrators</w:t>
      </w:r>
      <w:proofErr w:type="gramEnd"/>
      <w:r>
        <w:t xml:space="preserve"> to get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coffee</w:t>
      </w:r>
      <w:proofErr w:type="spellEnd"/>
      <w:r>
        <w:t xml:space="preserve"> or </w:t>
      </w:r>
      <w:proofErr w:type="spellStart"/>
      <w:r>
        <w:t>tea</w:t>
      </w:r>
      <w:proofErr w:type="spellEnd"/>
      <w:r>
        <w:t xml:space="preserve"> at Café Örat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year</w:t>
      </w:r>
      <w:proofErr w:type="spellEnd"/>
      <w:r>
        <w:t xml:space="preserve">. A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is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on </w:t>
      </w:r>
      <w:r w:rsidR="00A74702">
        <w:t xml:space="preserve">3 cups per </w:t>
      </w:r>
      <w:proofErr w:type="spellStart"/>
      <w:r w:rsidR="00A74702">
        <w:t>day</w:t>
      </w:r>
      <w:proofErr w:type="spellEnd"/>
      <w:r w:rsidR="00A74702">
        <w:t xml:space="preserve">, 20 </w:t>
      </w:r>
      <w:proofErr w:type="spellStart"/>
      <w:r w:rsidR="00A74702">
        <w:t>weeks</w:t>
      </w:r>
      <w:proofErr w:type="spellEnd"/>
      <w:r w:rsidR="00A74702">
        <w:t xml:space="preserve"> per semester = 1500 kr</w:t>
      </w:r>
    </w:p>
    <w:p w14:paraId="15EF7FE9" w14:textId="77777777" w:rsidR="00C313FC" w:rsidRDefault="00C313FC"/>
    <w:p w14:paraId="200ADA99" w14:textId="77777777" w:rsidR="00C313FC" w:rsidRDefault="0086581E">
      <w:pPr>
        <w:pStyle w:val="Rubrik2"/>
      </w:pPr>
      <w:bookmarkStart w:id="12" w:name="_heading=h.f50towsmn4qq" w:colFirst="0" w:colLast="0"/>
      <w:bookmarkEnd w:id="12"/>
      <w:r>
        <w:lastRenderedPageBreak/>
        <w:t xml:space="preserve">Administration </w:t>
      </w:r>
      <w:r w:rsidR="00A74702">
        <w:t xml:space="preserve">and </w:t>
      </w:r>
      <w:proofErr w:type="spellStart"/>
      <w:r w:rsidR="00A74702">
        <w:t>premises</w:t>
      </w:r>
      <w:proofErr w:type="spellEnd"/>
    </w:p>
    <w:p w14:paraId="5B70E7F6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5020 – </w:t>
      </w:r>
      <w:r w:rsidR="00A74702">
        <w:rPr>
          <w:b/>
          <w:color w:val="00B3BF"/>
        </w:rPr>
        <w:t xml:space="preserve">Office rent </w:t>
      </w:r>
      <w:proofErr w:type="spellStart"/>
      <w:r w:rsidR="00A74702">
        <w:rPr>
          <w:b/>
          <w:color w:val="00B3BF"/>
        </w:rPr>
        <w:t>Lkpg</w:t>
      </w:r>
      <w:proofErr w:type="spellEnd"/>
    </w:p>
    <w:p w14:paraId="157FB40B" w14:textId="77777777" w:rsidR="00A74702" w:rsidRDefault="00A74702">
      <w:r>
        <w:t xml:space="preserve">Rent for Consensus </w:t>
      </w:r>
      <w:proofErr w:type="spellStart"/>
      <w:r>
        <w:t>office</w:t>
      </w:r>
      <w:proofErr w:type="spellEnd"/>
      <w:r>
        <w:t xml:space="preserve">, the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and the old DC </w:t>
      </w:r>
      <w:proofErr w:type="spellStart"/>
      <w:r>
        <w:t>office</w:t>
      </w:r>
      <w:proofErr w:type="spellEnd"/>
      <w:r>
        <w:t xml:space="preserve"> at Kårhus Örat. </w:t>
      </w:r>
    </w:p>
    <w:p w14:paraId="5F2ABE25" w14:textId="77777777" w:rsidR="00C313FC" w:rsidRDefault="00C313FC"/>
    <w:p w14:paraId="05CD7B78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5021 – </w:t>
      </w:r>
      <w:r w:rsidR="00A74702">
        <w:rPr>
          <w:b/>
          <w:color w:val="00B3BF"/>
        </w:rPr>
        <w:t>Office rent</w:t>
      </w:r>
      <w:r>
        <w:rPr>
          <w:b/>
          <w:color w:val="00B3BF"/>
        </w:rPr>
        <w:t xml:space="preserve"> </w:t>
      </w:r>
      <w:proofErr w:type="spellStart"/>
      <w:r>
        <w:rPr>
          <w:b/>
          <w:color w:val="00B3BF"/>
        </w:rPr>
        <w:t>Nkpg</w:t>
      </w:r>
      <w:proofErr w:type="spellEnd"/>
    </w:p>
    <w:p w14:paraId="37065EE5" w14:textId="77777777" w:rsidR="00A74702" w:rsidRDefault="00A74702">
      <w:r>
        <w:t xml:space="preserve">Rent for the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in Norrköping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StuFF</w:t>
      </w:r>
      <w:proofErr w:type="spellEnd"/>
      <w:r>
        <w:t xml:space="preserve"> and </w:t>
      </w:r>
      <w:proofErr w:type="spellStart"/>
      <w:r>
        <w:t>Lintek</w:t>
      </w:r>
      <w:proofErr w:type="spellEnd"/>
      <w:r>
        <w:t xml:space="preserve">. </w:t>
      </w:r>
    </w:p>
    <w:p w14:paraId="0A7348CB" w14:textId="77777777" w:rsidR="00C313FC" w:rsidRDefault="00C313FC"/>
    <w:p w14:paraId="03BC3FCF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5410 - </w:t>
      </w:r>
      <w:proofErr w:type="spellStart"/>
      <w:r w:rsidR="00A74702">
        <w:rPr>
          <w:b/>
          <w:color w:val="00B3BF"/>
        </w:rPr>
        <w:t>Consumables</w:t>
      </w:r>
      <w:proofErr w:type="spellEnd"/>
    </w:p>
    <w:p w14:paraId="67E8942E" w14:textId="77777777" w:rsidR="00A74702" w:rsidRDefault="00A74702">
      <w:proofErr w:type="spellStart"/>
      <w:r>
        <w:t>Purchase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new </w:t>
      </w:r>
      <w:proofErr w:type="spellStart"/>
      <w:r>
        <w:t>computers</w:t>
      </w:r>
      <w:proofErr w:type="spellEnd"/>
      <w:r>
        <w:t xml:space="preserve"> and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gramStart"/>
      <w:r>
        <w:t>2021-2022</w:t>
      </w:r>
      <w:proofErr w:type="gramEnd"/>
      <w:r>
        <w:t xml:space="preserve">. </w:t>
      </w:r>
    </w:p>
    <w:p w14:paraId="60899A73" w14:textId="77777777" w:rsidR="00C313FC" w:rsidRDefault="00C313FC"/>
    <w:p w14:paraId="19F723A4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5412 – </w:t>
      </w:r>
      <w:proofErr w:type="spellStart"/>
      <w:r w:rsidR="00A74702">
        <w:rPr>
          <w:b/>
          <w:color w:val="00B3BF"/>
        </w:rPr>
        <w:t>Purchasing</w:t>
      </w:r>
      <w:proofErr w:type="spellEnd"/>
      <w:r w:rsidR="00A74702">
        <w:rPr>
          <w:b/>
          <w:color w:val="00B3BF"/>
        </w:rPr>
        <w:t xml:space="preserve">, </w:t>
      </w:r>
      <w:proofErr w:type="spellStart"/>
      <w:r w:rsidR="00A74702">
        <w:rPr>
          <w:b/>
          <w:color w:val="00B3BF"/>
        </w:rPr>
        <w:t>maintenance</w:t>
      </w:r>
      <w:proofErr w:type="spellEnd"/>
      <w:r w:rsidR="00A74702">
        <w:rPr>
          <w:b/>
          <w:color w:val="00B3BF"/>
        </w:rPr>
        <w:t xml:space="preserve"> </w:t>
      </w:r>
      <w:proofErr w:type="gramStart"/>
      <w:r w:rsidR="00A74702">
        <w:rPr>
          <w:b/>
          <w:color w:val="00B3BF"/>
        </w:rPr>
        <w:t>and overheads</w:t>
      </w:r>
      <w:proofErr w:type="gramEnd"/>
    </w:p>
    <w:p w14:paraId="391F19B4" w14:textId="77777777" w:rsidR="00A74702" w:rsidRDefault="00A74702">
      <w:proofErr w:type="spellStart"/>
      <w:r>
        <w:t>Purchases</w:t>
      </w:r>
      <w:proofErr w:type="spellEnd"/>
      <w:r>
        <w:t xml:space="preserve"> and </w:t>
      </w:r>
      <w:proofErr w:type="spellStart"/>
      <w:r>
        <w:t>maintenance</w:t>
      </w:r>
      <w:proofErr w:type="spellEnd"/>
      <w:r>
        <w:t xml:space="preserve"> in the </w:t>
      </w:r>
      <w:proofErr w:type="spellStart"/>
      <w:r>
        <w:t>offices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locations</w:t>
      </w:r>
      <w:proofErr w:type="spellEnd"/>
      <w:r>
        <w:t xml:space="preserve">. </w:t>
      </w:r>
    </w:p>
    <w:p w14:paraId="7929E109" w14:textId="77777777" w:rsidR="00C313FC" w:rsidRDefault="00C313FC"/>
    <w:p w14:paraId="56AAFD85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6110 – </w:t>
      </w:r>
      <w:r w:rsidR="00A74702">
        <w:rPr>
          <w:b/>
          <w:color w:val="00B3BF"/>
        </w:rPr>
        <w:t xml:space="preserve">Office </w:t>
      </w:r>
      <w:proofErr w:type="spellStart"/>
      <w:r w:rsidR="00A74702">
        <w:rPr>
          <w:b/>
          <w:color w:val="00B3BF"/>
        </w:rPr>
        <w:t>supplies</w:t>
      </w:r>
      <w:proofErr w:type="spellEnd"/>
    </w:p>
    <w:p w14:paraId="78CCBCD7" w14:textId="77777777" w:rsidR="00A74702" w:rsidRDefault="00A74702">
      <w:proofErr w:type="spellStart"/>
      <w:r>
        <w:t>Costs</w:t>
      </w:r>
      <w:proofErr w:type="spellEnd"/>
      <w:r>
        <w:t xml:space="preserve"> for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supplies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pencils</w:t>
      </w:r>
      <w:proofErr w:type="spellEnd"/>
      <w:r>
        <w:t xml:space="preserve">, paper, printer </w:t>
      </w:r>
      <w:proofErr w:type="spellStart"/>
      <w:r>
        <w:t>supplies</w:t>
      </w:r>
      <w:proofErr w:type="spellEnd"/>
      <w:r>
        <w:t xml:space="preserve"> </w:t>
      </w:r>
      <w:proofErr w:type="gramStart"/>
      <w:r>
        <w:t>etc.</w:t>
      </w:r>
      <w:proofErr w:type="gramEnd"/>
      <w:r>
        <w:t xml:space="preserve"> </w:t>
      </w:r>
    </w:p>
    <w:p w14:paraId="61758907" w14:textId="77777777" w:rsidR="00C313FC" w:rsidRDefault="00C313FC"/>
    <w:p w14:paraId="7516B45F" w14:textId="4FE80ED2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6210 – </w:t>
      </w:r>
      <w:proofErr w:type="spellStart"/>
      <w:r w:rsidR="00C45F6A">
        <w:rPr>
          <w:b/>
          <w:color w:val="00B3BF"/>
        </w:rPr>
        <w:t>Phone</w:t>
      </w:r>
      <w:proofErr w:type="spellEnd"/>
      <w:r w:rsidR="00C45F6A">
        <w:rPr>
          <w:b/>
          <w:color w:val="00B3BF"/>
        </w:rPr>
        <w:t xml:space="preserve"> bills</w:t>
      </w:r>
    </w:p>
    <w:p w14:paraId="031290C2" w14:textId="6AD8507B" w:rsidR="00C313FC" w:rsidRDefault="00C45F6A">
      <w:proofErr w:type="spellStart"/>
      <w:r>
        <w:t>Costs</w:t>
      </w:r>
      <w:proofErr w:type="spellEnd"/>
      <w:r>
        <w:t xml:space="preserve"> for the fulltimers </w:t>
      </w:r>
      <w:proofErr w:type="spellStart"/>
      <w:r>
        <w:t>phone</w:t>
      </w:r>
      <w:proofErr w:type="spellEnd"/>
      <w:r>
        <w:t xml:space="preserve"> bills.</w:t>
      </w:r>
    </w:p>
    <w:p w14:paraId="7A4819D8" w14:textId="77777777" w:rsidR="00C313FC" w:rsidRDefault="00C313FC"/>
    <w:p w14:paraId="3B147C97" w14:textId="4266F69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6310 – </w:t>
      </w:r>
      <w:r w:rsidR="00242E4F">
        <w:rPr>
          <w:b/>
          <w:color w:val="00B3BF"/>
        </w:rPr>
        <w:t xml:space="preserve">Business </w:t>
      </w:r>
      <w:proofErr w:type="spellStart"/>
      <w:r w:rsidR="00242E4F">
        <w:rPr>
          <w:b/>
          <w:color w:val="00B3BF"/>
        </w:rPr>
        <w:t>insurance</w:t>
      </w:r>
      <w:proofErr w:type="spellEnd"/>
    </w:p>
    <w:p w14:paraId="1BFC86D9" w14:textId="30326FC3" w:rsidR="00C313FC" w:rsidRDefault="00242E4F">
      <w:r>
        <w:t xml:space="preserve">Insurance for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offices</w:t>
      </w:r>
      <w:proofErr w:type="spellEnd"/>
      <w:r w:rsidR="0086581E">
        <w:t>.</w:t>
      </w:r>
    </w:p>
    <w:p w14:paraId="41CDEC14" w14:textId="77777777" w:rsidR="00C313FC" w:rsidRDefault="00C313FC"/>
    <w:p w14:paraId="13E68C6A" w14:textId="6ACD973A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6420 – </w:t>
      </w:r>
      <w:proofErr w:type="spellStart"/>
      <w:r w:rsidR="00242E4F">
        <w:rPr>
          <w:b/>
          <w:color w:val="00B3BF"/>
        </w:rPr>
        <w:t>Auditors</w:t>
      </w:r>
      <w:proofErr w:type="spellEnd"/>
      <w:r w:rsidR="00242E4F">
        <w:rPr>
          <w:b/>
          <w:color w:val="00B3BF"/>
        </w:rPr>
        <w:t xml:space="preserve">’ </w:t>
      </w:r>
      <w:proofErr w:type="spellStart"/>
      <w:r w:rsidR="00242E4F">
        <w:rPr>
          <w:b/>
          <w:color w:val="00B3BF"/>
        </w:rPr>
        <w:t>fees</w:t>
      </w:r>
      <w:proofErr w:type="spellEnd"/>
    </w:p>
    <w:p w14:paraId="7492E8DD" w14:textId="787240FF" w:rsidR="00242E4F" w:rsidRDefault="00242E4F">
      <w:proofErr w:type="spellStart"/>
      <w:r>
        <w:t>Fee</w:t>
      </w:r>
      <w:proofErr w:type="spellEnd"/>
      <w:r>
        <w:t xml:space="preserve"> for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accountant</w:t>
      </w:r>
      <w:proofErr w:type="spellEnd"/>
      <w:r>
        <w:t xml:space="preserve">. Is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task. </w:t>
      </w:r>
    </w:p>
    <w:p w14:paraId="003192C3" w14:textId="77777777" w:rsidR="00C313FC" w:rsidRDefault="00C313FC"/>
    <w:p w14:paraId="08D7E59C" w14:textId="308FB7E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6530 – </w:t>
      </w:r>
      <w:proofErr w:type="spellStart"/>
      <w:r w:rsidR="00242E4F">
        <w:rPr>
          <w:b/>
          <w:color w:val="00B3BF"/>
        </w:rPr>
        <w:t>Financial</w:t>
      </w:r>
      <w:proofErr w:type="spellEnd"/>
      <w:r w:rsidR="00242E4F">
        <w:rPr>
          <w:b/>
          <w:color w:val="00B3BF"/>
        </w:rPr>
        <w:t xml:space="preserve"> service</w:t>
      </w:r>
    </w:p>
    <w:p w14:paraId="0457903C" w14:textId="699DAE21" w:rsidR="00C313FC" w:rsidRDefault="00242E4F" w:rsidP="00242E4F">
      <w:proofErr w:type="spellStart"/>
      <w:r>
        <w:t>Fee</w:t>
      </w:r>
      <w:proofErr w:type="spellEnd"/>
      <w:r>
        <w:t xml:space="preserve"> for </w:t>
      </w:r>
      <w:proofErr w:type="spellStart"/>
      <w:r>
        <w:t>finicancial</w:t>
      </w:r>
      <w:proofErr w:type="spellEnd"/>
      <w:r>
        <w:t xml:space="preserve"> service </w:t>
      </w:r>
      <w:proofErr w:type="spellStart"/>
      <w:r>
        <w:t>that</w:t>
      </w:r>
      <w:proofErr w:type="spellEnd"/>
      <w:r>
        <w:t xml:space="preserve"> </w:t>
      </w:r>
      <w:proofErr w:type="spellStart"/>
      <w:proofErr w:type="gramStart"/>
      <w:r>
        <w:t>handles</w:t>
      </w:r>
      <w:proofErr w:type="spellEnd"/>
      <w:r>
        <w:t xml:space="preserve">  </w:t>
      </w:r>
      <w:proofErr w:type="spellStart"/>
      <w:r>
        <w:t>accounting</w:t>
      </w:r>
      <w:proofErr w:type="spellEnd"/>
      <w:proofErr w:type="gramEnd"/>
      <w:r>
        <w:t xml:space="preserve">, </w:t>
      </w:r>
      <w:proofErr w:type="spellStart"/>
      <w:r>
        <w:t>bookkeeping</w:t>
      </w:r>
      <w:proofErr w:type="spellEnd"/>
      <w:r>
        <w:t xml:space="preserve"> and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for Consensus. </w:t>
      </w:r>
    </w:p>
    <w:p w14:paraId="2E450120" w14:textId="77777777" w:rsidR="00C313FC" w:rsidRDefault="00C313FC"/>
    <w:p w14:paraId="2848EC5D" w14:textId="28D07A4C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6570 – </w:t>
      </w:r>
      <w:r w:rsidR="00242E4F">
        <w:rPr>
          <w:b/>
          <w:color w:val="00B3BF"/>
        </w:rPr>
        <w:t xml:space="preserve">Bank </w:t>
      </w:r>
      <w:proofErr w:type="spellStart"/>
      <w:r w:rsidR="00242E4F">
        <w:rPr>
          <w:b/>
          <w:color w:val="00B3BF"/>
        </w:rPr>
        <w:t>costs</w:t>
      </w:r>
      <w:proofErr w:type="spellEnd"/>
    </w:p>
    <w:p w14:paraId="070CA858" w14:textId="40B60583" w:rsidR="00242E4F" w:rsidRDefault="00242E4F">
      <w:proofErr w:type="spellStart"/>
      <w:r>
        <w:t>Costs</w:t>
      </w:r>
      <w:proofErr w:type="spellEnd"/>
      <w:r>
        <w:t xml:space="preserve"> for </w:t>
      </w:r>
      <w:proofErr w:type="gramStart"/>
      <w:r>
        <w:t>internet bank</w:t>
      </w:r>
      <w:proofErr w:type="gramEnd"/>
      <w:r>
        <w:t xml:space="preserve">, </w:t>
      </w:r>
      <w:proofErr w:type="spellStart"/>
      <w:r>
        <w:t>credit</w:t>
      </w:r>
      <w:proofErr w:type="spellEnd"/>
      <w:r>
        <w:t xml:space="preserve">/debet </w:t>
      </w:r>
      <w:proofErr w:type="spellStart"/>
      <w:r>
        <w:t>cards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bank services. </w:t>
      </w:r>
    </w:p>
    <w:p w14:paraId="749E518F" w14:textId="77777777" w:rsidR="00C313FC" w:rsidRDefault="00C313FC"/>
    <w:p w14:paraId="78ABD41B" w14:textId="06DFFE5B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6600 – </w:t>
      </w:r>
      <w:proofErr w:type="spellStart"/>
      <w:r w:rsidR="00242E4F">
        <w:rPr>
          <w:b/>
          <w:color w:val="00B3BF"/>
        </w:rPr>
        <w:t>Travels</w:t>
      </w:r>
      <w:proofErr w:type="spellEnd"/>
    </w:p>
    <w:p w14:paraId="2530EA8B" w14:textId="1CF75C43" w:rsidR="00242E4F" w:rsidRDefault="00242E4F">
      <w:r>
        <w:t xml:space="preserve">Covers Consensus and the </w:t>
      </w:r>
      <w:proofErr w:type="spellStart"/>
      <w:r>
        <w:t>sections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for </w:t>
      </w:r>
      <w:proofErr w:type="spellStart"/>
      <w:r>
        <w:t>travels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Linköping and Norrköping for meetings (the </w:t>
      </w:r>
      <w:proofErr w:type="spellStart"/>
      <w:r>
        <w:t>times</w:t>
      </w:r>
      <w:proofErr w:type="spellEnd"/>
      <w:r>
        <w:t xml:space="preserve"> campusbussen </w:t>
      </w:r>
      <w:proofErr w:type="gramStart"/>
      <w:r>
        <w:t>is not</w:t>
      </w:r>
      <w:proofErr w:type="gramEnd"/>
      <w:r>
        <w:t xml:space="preserve"> in service)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. </w:t>
      </w:r>
    </w:p>
    <w:p w14:paraId="6CB56FD0" w14:textId="77777777" w:rsidR="00C313FC" w:rsidRDefault="00C313FC"/>
    <w:p w14:paraId="078F7C5F" w14:textId="0103B85D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6552 – </w:t>
      </w:r>
      <w:proofErr w:type="spellStart"/>
      <w:r>
        <w:rPr>
          <w:b/>
          <w:color w:val="00B3BF"/>
        </w:rPr>
        <w:t>Externa</w:t>
      </w:r>
      <w:r w:rsidR="00242E4F">
        <w:rPr>
          <w:b/>
          <w:color w:val="00B3BF"/>
        </w:rPr>
        <w:t>l</w:t>
      </w:r>
      <w:proofErr w:type="spellEnd"/>
      <w:r w:rsidR="00242E4F">
        <w:rPr>
          <w:b/>
          <w:color w:val="00B3BF"/>
        </w:rPr>
        <w:t xml:space="preserve"> </w:t>
      </w:r>
      <w:proofErr w:type="spellStart"/>
      <w:r w:rsidR="00242E4F">
        <w:rPr>
          <w:b/>
          <w:color w:val="00B3BF"/>
        </w:rPr>
        <w:t>opertating</w:t>
      </w:r>
      <w:proofErr w:type="spellEnd"/>
      <w:r w:rsidR="00242E4F">
        <w:rPr>
          <w:b/>
          <w:color w:val="00B3BF"/>
        </w:rPr>
        <w:t xml:space="preserve"> systems</w:t>
      </w:r>
    </w:p>
    <w:p w14:paraId="3C4BF8E8" w14:textId="0A67DA16" w:rsidR="00242E4F" w:rsidRDefault="00242E4F">
      <w:proofErr w:type="spellStart"/>
      <w:r>
        <w:t>Costs</w:t>
      </w:r>
      <w:proofErr w:type="spellEnd"/>
      <w:r>
        <w:t xml:space="preserve"> for </w:t>
      </w:r>
      <w:proofErr w:type="spellStart"/>
      <w:r>
        <w:t>external</w:t>
      </w:r>
      <w:proofErr w:type="spellEnd"/>
      <w:r>
        <w:t xml:space="preserve"> operating systems </w:t>
      </w:r>
      <w:proofErr w:type="spellStart"/>
      <w:r>
        <w:t>such</w:t>
      </w:r>
      <w:proofErr w:type="spellEnd"/>
      <w:r>
        <w:t xml:space="preserve"> as the </w:t>
      </w:r>
      <w:proofErr w:type="spellStart"/>
      <w:r>
        <w:t>membership</w:t>
      </w:r>
      <w:proofErr w:type="spellEnd"/>
      <w:r>
        <w:t xml:space="preserve"> system. </w:t>
      </w:r>
    </w:p>
    <w:p w14:paraId="55876C22" w14:textId="77777777" w:rsidR="00C313FC" w:rsidRDefault="00C313FC"/>
    <w:p w14:paraId="474C38D5" w14:textId="29BCDAD6" w:rsidR="00C313FC" w:rsidRDefault="00242E4F">
      <w:pPr>
        <w:pStyle w:val="Rubrik2"/>
      </w:pPr>
      <w:bookmarkStart w:id="13" w:name="_heading=h.dwlpk1hjkxm7" w:colFirst="0" w:colLast="0"/>
      <w:bookmarkEnd w:id="13"/>
      <w:proofErr w:type="spellStart"/>
      <w:r>
        <w:t>Fees</w:t>
      </w:r>
      <w:proofErr w:type="spellEnd"/>
      <w:r>
        <w:t xml:space="preserve"> and grants</w:t>
      </w:r>
    </w:p>
    <w:p w14:paraId="522D0D1C" w14:textId="38E66B43" w:rsidR="00C313FC" w:rsidRDefault="0086581E">
      <w:pPr>
        <w:rPr>
          <w:b/>
          <w:color w:val="00B3BF"/>
        </w:rPr>
      </w:pPr>
      <w:r>
        <w:rPr>
          <w:b/>
          <w:color w:val="00B3BF"/>
        </w:rPr>
        <w:t>6982 – SFS-</w:t>
      </w:r>
      <w:proofErr w:type="spellStart"/>
      <w:r>
        <w:rPr>
          <w:b/>
          <w:color w:val="00B3BF"/>
        </w:rPr>
        <w:t>me</w:t>
      </w:r>
      <w:r w:rsidR="00242E4F">
        <w:rPr>
          <w:b/>
          <w:color w:val="00B3BF"/>
        </w:rPr>
        <w:t>mbership</w:t>
      </w:r>
      <w:proofErr w:type="spellEnd"/>
    </w:p>
    <w:p w14:paraId="7442CE9E" w14:textId="785531CC" w:rsidR="00242E4F" w:rsidRDefault="00242E4F">
      <w:proofErr w:type="spellStart"/>
      <w:r>
        <w:t>Fee</w:t>
      </w:r>
      <w:proofErr w:type="spellEnd"/>
      <w:r>
        <w:t xml:space="preserve"> for the </w:t>
      </w:r>
      <w:proofErr w:type="spellStart"/>
      <w:r>
        <w:t>membership</w:t>
      </w:r>
      <w:proofErr w:type="spellEnd"/>
      <w:r>
        <w:t xml:space="preserve"> in Sveriges Förenade Studentkårer. </w:t>
      </w:r>
      <w:proofErr w:type="spellStart"/>
      <w:r>
        <w:t>Costs</w:t>
      </w:r>
      <w:proofErr w:type="spellEnd"/>
      <w:r>
        <w:t xml:space="preserve"> 5kr/</w:t>
      </w:r>
      <w:proofErr w:type="spellStart"/>
      <w:r>
        <w:t>fulltime</w:t>
      </w:r>
      <w:proofErr w:type="spellEnd"/>
      <w:r>
        <w:t xml:space="preserve"> student. </w:t>
      </w:r>
      <w:proofErr w:type="spellStart"/>
      <w:r>
        <w:t>Counted</w:t>
      </w:r>
      <w:proofErr w:type="spellEnd"/>
      <w:r>
        <w:t xml:space="preserve"> for 3100 HST. </w:t>
      </w:r>
    </w:p>
    <w:p w14:paraId="1FF3321A" w14:textId="77777777" w:rsidR="00C313FC" w:rsidRDefault="00C313FC"/>
    <w:p w14:paraId="4FD5D128" w14:textId="0DBC27E2" w:rsidR="00C313FC" w:rsidRDefault="0086581E">
      <w:pPr>
        <w:rPr>
          <w:b/>
          <w:color w:val="00B3BF"/>
        </w:rPr>
      </w:pPr>
      <w:r>
        <w:rPr>
          <w:b/>
          <w:color w:val="00B3BF"/>
        </w:rPr>
        <w:lastRenderedPageBreak/>
        <w:t xml:space="preserve">6983 – </w:t>
      </w:r>
      <w:proofErr w:type="spellStart"/>
      <w:r w:rsidR="00242E4F">
        <w:rPr>
          <w:b/>
          <w:color w:val="00B3BF"/>
        </w:rPr>
        <w:t>Membership</w:t>
      </w:r>
      <w:proofErr w:type="spellEnd"/>
      <w:r w:rsidR="00242E4F">
        <w:rPr>
          <w:b/>
          <w:color w:val="00B3BF"/>
        </w:rPr>
        <w:t xml:space="preserve"> </w:t>
      </w:r>
      <w:proofErr w:type="spellStart"/>
      <w:r w:rsidR="00242E4F">
        <w:rPr>
          <w:b/>
          <w:color w:val="00B3BF"/>
        </w:rPr>
        <w:t>fee</w:t>
      </w:r>
      <w:proofErr w:type="spellEnd"/>
      <w:r>
        <w:rPr>
          <w:b/>
          <w:color w:val="00B3BF"/>
        </w:rPr>
        <w:t xml:space="preserve"> KSÄF</w:t>
      </w:r>
    </w:p>
    <w:p w14:paraId="37E96B66" w14:textId="2FFC2038" w:rsidR="00C313FC" w:rsidRDefault="00242E4F" w:rsidP="00242E4F">
      <w:proofErr w:type="spellStart"/>
      <w:r>
        <w:t>Membership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for Kårservice Ägarförening to </w:t>
      </w:r>
      <w:proofErr w:type="gramStart"/>
      <w:r>
        <w:t>cover parts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the associations </w:t>
      </w:r>
      <w:proofErr w:type="spellStart"/>
      <w:r>
        <w:t>costs</w:t>
      </w:r>
      <w:proofErr w:type="spellEnd"/>
      <w:r>
        <w:t xml:space="preserve">. All </w:t>
      </w:r>
      <w:proofErr w:type="spellStart"/>
      <w:r>
        <w:t>of</w:t>
      </w:r>
      <w:proofErr w:type="spellEnd"/>
      <w:r>
        <w:t xml:space="preserve"> the </w:t>
      </w:r>
      <w:proofErr w:type="gramStart"/>
      <w:r>
        <w:t>student unions</w:t>
      </w:r>
      <w:proofErr w:type="gramEnd"/>
      <w:r>
        <w:t xml:space="preserve"> </w:t>
      </w:r>
      <w:proofErr w:type="spellStart"/>
      <w:r>
        <w:t>pay</w:t>
      </w:r>
      <w:proofErr w:type="spellEnd"/>
      <w:r>
        <w:t xml:space="preserve"> the same </w:t>
      </w:r>
      <w:proofErr w:type="spellStart"/>
      <w:r>
        <w:t>amount</w:t>
      </w:r>
      <w:proofErr w:type="spellEnd"/>
      <w:r>
        <w:t>.</w:t>
      </w:r>
    </w:p>
    <w:p w14:paraId="10C9F0BD" w14:textId="77777777" w:rsidR="00C313FC" w:rsidRDefault="00C313FC"/>
    <w:p w14:paraId="2E253D7B" w14:textId="257536CE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6990 </w:t>
      </w:r>
      <w:r w:rsidR="00242E4F">
        <w:rPr>
          <w:b/>
          <w:color w:val="00B3BF"/>
        </w:rPr>
        <w:t>–</w:t>
      </w:r>
      <w:r>
        <w:rPr>
          <w:b/>
          <w:color w:val="00B3BF"/>
        </w:rPr>
        <w:t xml:space="preserve"> </w:t>
      </w:r>
      <w:proofErr w:type="spellStart"/>
      <w:r w:rsidR="00242E4F">
        <w:rPr>
          <w:b/>
          <w:color w:val="00B3BF"/>
        </w:rPr>
        <w:t>Other</w:t>
      </w:r>
      <w:proofErr w:type="spellEnd"/>
      <w:r w:rsidR="00242E4F">
        <w:rPr>
          <w:b/>
          <w:color w:val="00B3BF"/>
        </w:rPr>
        <w:t xml:space="preserve"> </w:t>
      </w:r>
      <w:proofErr w:type="spellStart"/>
      <w:r w:rsidR="00242E4F">
        <w:rPr>
          <w:b/>
          <w:color w:val="00B3BF"/>
        </w:rPr>
        <w:t>costs</w:t>
      </w:r>
      <w:proofErr w:type="spellEnd"/>
    </w:p>
    <w:p w14:paraId="6275B9A9" w14:textId="77777777" w:rsidR="006647C6" w:rsidRDefault="006647C6">
      <w:r>
        <w:t xml:space="preserve">Covers </w:t>
      </w:r>
      <w:proofErr w:type="spellStart"/>
      <w:r>
        <w:t>unforeseen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not be </w:t>
      </w:r>
      <w:proofErr w:type="spellStart"/>
      <w:r>
        <w:t>placed</w:t>
      </w:r>
      <w:proofErr w:type="spellEnd"/>
      <w:r>
        <w:t xml:space="preserve"> under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. </w:t>
      </w:r>
    </w:p>
    <w:p w14:paraId="55425627" w14:textId="77777777" w:rsidR="00C313FC" w:rsidRDefault="00C313FC"/>
    <w:p w14:paraId="6CF0086E" w14:textId="77777777" w:rsidR="00C313FC" w:rsidRDefault="00C313FC"/>
    <w:p w14:paraId="4F80643D" w14:textId="77777777" w:rsidR="00C313FC" w:rsidRDefault="00C313FC"/>
    <w:p w14:paraId="0B9250CE" w14:textId="77777777" w:rsidR="00C313FC" w:rsidRDefault="0086581E">
      <w:r>
        <w:br w:type="page"/>
      </w:r>
    </w:p>
    <w:p w14:paraId="07329DBF" w14:textId="77777777" w:rsidR="00C313FC" w:rsidRDefault="0086581E">
      <w:pPr>
        <w:pStyle w:val="Rubrik"/>
      </w:pPr>
      <w:bookmarkStart w:id="14" w:name="_heading=h.r5mdhbiybzqn" w:colFirst="0" w:colLast="0"/>
      <w:bookmarkEnd w:id="14"/>
      <w:r>
        <w:lastRenderedPageBreak/>
        <w:t>Café Örat</w:t>
      </w:r>
    </w:p>
    <w:p w14:paraId="3BDA50A0" w14:textId="24A17F9D" w:rsidR="00C313FC" w:rsidRDefault="006647C6">
      <w:pPr>
        <w:pStyle w:val="Rubrik1"/>
      </w:pPr>
      <w:bookmarkStart w:id="15" w:name="_heading=h.bktmxdc5pbr9" w:colFirst="0" w:colLast="0"/>
      <w:bookmarkEnd w:id="15"/>
      <w:proofErr w:type="spellStart"/>
      <w:r>
        <w:t>Income</w:t>
      </w:r>
      <w:proofErr w:type="spellEnd"/>
    </w:p>
    <w:p w14:paraId="4153D25B" w14:textId="5C490608" w:rsidR="00C313FC" w:rsidRDefault="006647C6">
      <w:pPr>
        <w:pStyle w:val="Rubrik2"/>
      </w:pPr>
      <w:bookmarkStart w:id="16" w:name="_heading=h.6fre16g99zso" w:colFirst="0" w:colLast="0"/>
      <w:bookmarkEnd w:id="16"/>
      <w:proofErr w:type="spellStart"/>
      <w:r>
        <w:t>Sales</w:t>
      </w:r>
      <w:proofErr w:type="spellEnd"/>
    </w:p>
    <w:p w14:paraId="47B9CACB" w14:textId="3B1BD3FD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3010 – </w:t>
      </w:r>
      <w:r w:rsidR="006647C6">
        <w:rPr>
          <w:b/>
          <w:color w:val="00B3BF"/>
        </w:rPr>
        <w:t xml:space="preserve">Over </w:t>
      </w:r>
      <w:proofErr w:type="spellStart"/>
      <w:r w:rsidR="006647C6">
        <w:rPr>
          <w:b/>
          <w:color w:val="00B3BF"/>
        </w:rPr>
        <w:t>counter</w:t>
      </w:r>
      <w:proofErr w:type="spellEnd"/>
    </w:p>
    <w:p w14:paraId="67120F13" w14:textId="4BD7E34F" w:rsidR="006647C6" w:rsidRDefault="006647C6">
      <w:r>
        <w:t xml:space="preserve">Café </w:t>
      </w:r>
      <w:proofErr w:type="spellStart"/>
      <w:r>
        <w:t>sales</w:t>
      </w:r>
      <w:proofErr w:type="spellEnd"/>
      <w:r>
        <w:t xml:space="preserve">. </w:t>
      </w:r>
    </w:p>
    <w:p w14:paraId="187107C7" w14:textId="77777777" w:rsidR="00C313FC" w:rsidRDefault="00C313FC"/>
    <w:p w14:paraId="434418A3" w14:textId="0A743FA1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3011 – </w:t>
      </w:r>
      <w:r w:rsidR="006647C6">
        <w:rPr>
          <w:b/>
          <w:color w:val="00B3BF"/>
        </w:rPr>
        <w:t>Orders</w:t>
      </w:r>
    </w:p>
    <w:p w14:paraId="77B872E2" w14:textId="17047B4D" w:rsidR="006647C6" w:rsidRDefault="006647C6">
      <w:proofErr w:type="spellStart"/>
      <w:r>
        <w:t>Income</w:t>
      </w:r>
      <w:proofErr w:type="spellEnd"/>
      <w:r>
        <w:t xml:space="preserve"> from orders for fika och </w:t>
      </w:r>
      <w:proofErr w:type="spellStart"/>
      <w:r>
        <w:t>coffée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gramStart"/>
      <w:r>
        <w:t>is not</w:t>
      </w:r>
      <w:proofErr w:type="gramEnd"/>
      <w:r>
        <w:t xml:space="preserve"> over 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. </w:t>
      </w:r>
    </w:p>
    <w:p w14:paraId="7D839711" w14:textId="77777777" w:rsidR="00C313FC" w:rsidRDefault="00C313FC"/>
    <w:p w14:paraId="3C475CBD" w14:textId="0837FC18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3012 – </w:t>
      </w:r>
      <w:proofErr w:type="spellStart"/>
      <w:r w:rsidR="006647C6">
        <w:rPr>
          <w:b/>
          <w:color w:val="00B3BF"/>
        </w:rPr>
        <w:t>Coffée</w:t>
      </w:r>
      <w:proofErr w:type="spellEnd"/>
      <w:r w:rsidR="006647C6">
        <w:rPr>
          <w:b/>
          <w:color w:val="00B3BF"/>
        </w:rPr>
        <w:t xml:space="preserve"> </w:t>
      </w:r>
      <w:proofErr w:type="spellStart"/>
      <w:r w:rsidR="006647C6">
        <w:rPr>
          <w:b/>
          <w:color w:val="00B3BF"/>
        </w:rPr>
        <w:t>card</w:t>
      </w:r>
      <w:r w:rsidR="00162CFA">
        <w:rPr>
          <w:b/>
          <w:color w:val="00B3BF"/>
        </w:rPr>
        <w:t>s</w:t>
      </w:r>
      <w:proofErr w:type="spellEnd"/>
      <w:r>
        <w:rPr>
          <w:b/>
          <w:color w:val="00B3BF"/>
        </w:rPr>
        <w:t xml:space="preserve"> Consensus</w:t>
      </w:r>
    </w:p>
    <w:p w14:paraId="3C8A786E" w14:textId="2474F95B" w:rsidR="00C313FC" w:rsidRDefault="006647C6">
      <w:proofErr w:type="spellStart"/>
      <w:r>
        <w:t>Coffée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for the Consensus </w:t>
      </w:r>
      <w:proofErr w:type="spellStart"/>
      <w:r>
        <w:t>staff</w:t>
      </w:r>
      <w:proofErr w:type="spellEnd"/>
      <w:r>
        <w:t xml:space="preserve">. </w:t>
      </w:r>
    </w:p>
    <w:p w14:paraId="273AF598" w14:textId="3B5F9546" w:rsidR="00C313FC" w:rsidRDefault="006647C6">
      <w:pPr>
        <w:pStyle w:val="Rubrik2"/>
      </w:pPr>
      <w:bookmarkStart w:id="17" w:name="_heading=h.b1xqdgl1fjaa" w:colFirst="0" w:colLast="0"/>
      <w:bookmarkEnd w:id="17"/>
      <w:proofErr w:type="spellStart"/>
      <w:r>
        <w:t>Other</w:t>
      </w:r>
      <w:proofErr w:type="spellEnd"/>
    </w:p>
    <w:p w14:paraId="1BEC95B2" w14:textId="6C5CEF0B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3020 – </w:t>
      </w:r>
      <w:proofErr w:type="spellStart"/>
      <w:r w:rsidR="006647C6">
        <w:rPr>
          <w:b/>
          <w:color w:val="00B3BF"/>
        </w:rPr>
        <w:t>Other</w:t>
      </w:r>
      <w:proofErr w:type="spellEnd"/>
      <w:r w:rsidR="006647C6">
        <w:rPr>
          <w:b/>
          <w:color w:val="00B3BF"/>
        </w:rPr>
        <w:t xml:space="preserve"> </w:t>
      </w:r>
      <w:proofErr w:type="spellStart"/>
      <w:r w:rsidR="006647C6">
        <w:rPr>
          <w:b/>
          <w:color w:val="00B3BF"/>
        </w:rPr>
        <w:t>income</w:t>
      </w:r>
      <w:proofErr w:type="spellEnd"/>
    </w:p>
    <w:p w14:paraId="5E37A075" w14:textId="75DED172" w:rsidR="00C313FC" w:rsidRDefault="006647C6">
      <w:proofErr w:type="spellStart"/>
      <w:r>
        <w:t>Other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not be </w:t>
      </w:r>
      <w:proofErr w:type="spellStart"/>
      <w:r>
        <w:t>placed</w:t>
      </w:r>
      <w:proofErr w:type="spellEnd"/>
      <w:r>
        <w:t xml:space="preserve"> under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. </w:t>
      </w:r>
    </w:p>
    <w:p w14:paraId="17139DB2" w14:textId="77777777" w:rsidR="00C313FC" w:rsidRDefault="00C313FC">
      <w:pPr>
        <w:rPr>
          <w:b/>
          <w:color w:val="00B3BF"/>
        </w:rPr>
      </w:pPr>
    </w:p>
    <w:p w14:paraId="66956C6F" w14:textId="10420283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3030 – </w:t>
      </w:r>
      <w:proofErr w:type="spellStart"/>
      <w:r w:rsidR="006647C6">
        <w:rPr>
          <w:b/>
          <w:color w:val="00B3BF"/>
        </w:rPr>
        <w:t>Compensation</w:t>
      </w:r>
      <w:proofErr w:type="spellEnd"/>
      <w:r w:rsidR="006647C6">
        <w:rPr>
          <w:b/>
          <w:color w:val="00B3BF"/>
        </w:rPr>
        <w:t xml:space="preserve"> </w:t>
      </w:r>
      <w:proofErr w:type="spellStart"/>
      <w:r w:rsidR="006647C6">
        <w:rPr>
          <w:b/>
          <w:color w:val="00B3BF"/>
        </w:rPr>
        <w:t>usage</w:t>
      </w:r>
      <w:proofErr w:type="spellEnd"/>
      <w:r w:rsidR="006647C6">
        <w:rPr>
          <w:b/>
          <w:color w:val="00B3BF"/>
        </w:rPr>
        <w:t xml:space="preserve"> </w:t>
      </w:r>
      <w:proofErr w:type="spellStart"/>
      <w:r w:rsidR="006647C6">
        <w:rPr>
          <w:b/>
          <w:color w:val="00B3BF"/>
        </w:rPr>
        <w:t>agreement</w:t>
      </w:r>
      <w:proofErr w:type="spellEnd"/>
    </w:p>
    <w:p w14:paraId="406EE8B3" w14:textId="047E0FC2" w:rsidR="006647C6" w:rsidRDefault="006647C6">
      <w:r>
        <w:t xml:space="preserve">From the </w:t>
      </w:r>
      <w:proofErr w:type="spellStart"/>
      <w:r>
        <w:t>usage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LiU</w:t>
      </w:r>
      <w:proofErr w:type="spellEnd"/>
      <w:r>
        <w:t xml:space="preserve">, an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gives Consensus a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grant for the rent </w:t>
      </w:r>
      <w:proofErr w:type="spellStart"/>
      <w:r>
        <w:t>costs</w:t>
      </w:r>
      <w:proofErr w:type="spellEnd"/>
      <w:r>
        <w:t xml:space="preserve"> for the </w:t>
      </w:r>
      <w:proofErr w:type="spellStart"/>
      <w:r>
        <w:t>cafe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to </w:t>
      </w:r>
      <w:proofErr w:type="spellStart"/>
      <w:r>
        <w:t>study</w:t>
      </w:r>
      <w:proofErr w:type="spellEnd"/>
      <w:r>
        <w:t xml:space="preserve">. </w:t>
      </w:r>
    </w:p>
    <w:p w14:paraId="37C1A553" w14:textId="23ED53F6" w:rsidR="00C313FC" w:rsidRDefault="006647C6">
      <w:pPr>
        <w:pStyle w:val="Rubrik1"/>
      </w:pPr>
      <w:bookmarkStart w:id="18" w:name="_heading=h.sceowpc6nelx" w:colFirst="0" w:colLast="0"/>
      <w:bookmarkEnd w:id="18"/>
      <w:proofErr w:type="spellStart"/>
      <w:r>
        <w:t>Costs</w:t>
      </w:r>
      <w:proofErr w:type="spellEnd"/>
    </w:p>
    <w:p w14:paraId="1AF03B4B" w14:textId="6045BA36" w:rsidR="00C313FC" w:rsidRDefault="006647C6">
      <w:pPr>
        <w:pStyle w:val="Rubrik2"/>
      </w:pPr>
      <w:bookmarkStart w:id="19" w:name="_heading=h.rmsd5yc26bqc" w:colFirst="0" w:colLast="0"/>
      <w:bookmarkEnd w:id="19"/>
      <w:proofErr w:type="spellStart"/>
      <w:r>
        <w:t>Purchase</w:t>
      </w:r>
      <w:proofErr w:type="spellEnd"/>
    </w:p>
    <w:p w14:paraId="0D1F736E" w14:textId="725C547F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4010 – </w:t>
      </w:r>
      <w:proofErr w:type="spellStart"/>
      <w:r w:rsidR="006647C6">
        <w:rPr>
          <w:b/>
          <w:color w:val="00B3BF"/>
        </w:rPr>
        <w:t>Raw</w:t>
      </w:r>
      <w:proofErr w:type="spellEnd"/>
      <w:r w:rsidR="006647C6">
        <w:rPr>
          <w:b/>
          <w:color w:val="00B3BF"/>
        </w:rPr>
        <w:t xml:space="preserve"> material</w:t>
      </w:r>
    </w:p>
    <w:p w14:paraId="534FC6BD" w14:textId="1B1DF072" w:rsidR="006647C6" w:rsidRDefault="006647C6">
      <w:proofErr w:type="spellStart"/>
      <w:r>
        <w:t>Costs</w:t>
      </w:r>
      <w:proofErr w:type="spellEnd"/>
      <w:r>
        <w:t xml:space="preserve"> for </w:t>
      </w:r>
      <w:proofErr w:type="spellStart"/>
      <w:r>
        <w:t>raw</w:t>
      </w:r>
      <w:proofErr w:type="spellEnd"/>
      <w:r>
        <w:t xml:space="preserve"> </w:t>
      </w:r>
      <w:proofErr w:type="gramStart"/>
      <w:r>
        <w:t>material and</w:t>
      </w:r>
      <w:proofErr w:type="gramEnd"/>
      <w:r>
        <w:t xml:space="preserve"> </w:t>
      </w:r>
      <w:proofErr w:type="spellStart"/>
      <w:r>
        <w:t>products</w:t>
      </w:r>
      <w:proofErr w:type="spellEnd"/>
      <w:r>
        <w:t xml:space="preserve"> for the café </w:t>
      </w:r>
      <w:proofErr w:type="spellStart"/>
      <w:r>
        <w:t>sales</w:t>
      </w:r>
      <w:proofErr w:type="spellEnd"/>
      <w:r>
        <w:t xml:space="preserve">. </w:t>
      </w:r>
    </w:p>
    <w:p w14:paraId="1F801360" w14:textId="77777777" w:rsidR="00C313FC" w:rsidRDefault="00C313FC"/>
    <w:p w14:paraId="0F74078B" w14:textId="7D2C1348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5016 – </w:t>
      </w:r>
      <w:r w:rsidR="006647C6">
        <w:rPr>
          <w:b/>
          <w:color w:val="00B3BF"/>
        </w:rPr>
        <w:t xml:space="preserve">Supervision </w:t>
      </w:r>
      <w:proofErr w:type="spellStart"/>
      <w:r w:rsidR="006647C6">
        <w:rPr>
          <w:b/>
          <w:color w:val="00B3BF"/>
        </w:rPr>
        <w:t>fees</w:t>
      </w:r>
      <w:proofErr w:type="spellEnd"/>
    </w:p>
    <w:p w14:paraId="77042345" w14:textId="0EC4E311" w:rsidR="006647C6" w:rsidRDefault="006647C6">
      <w:proofErr w:type="spellStart"/>
      <w:r>
        <w:t>Fees</w:t>
      </w:r>
      <w:proofErr w:type="spellEnd"/>
      <w:r>
        <w:t xml:space="preserve"> for supervision by the municipal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. The </w:t>
      </w:r>
      <w:proofErr w:type="spellStart"/>
      <w:r>
        <w:t>cost</w:t>
      </w:r>
      <w:proofErr w:type="spellEnd"/>
      <w:r>
        <w:t xml:space="preserve"> </w:t>
      </w:r>
      <w:proofErr w:type="gramStart"/>
      <w:r>
        <w:t>is not</w:t>
      </w:r>
      <w:proofErr w:type="gramEnd"/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</w:t>
      </w:r>
      <w:r w:rsidR="001C41C6">
        <w:t>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r w:rsidR="001C41C6">
        <w:t xml:space="preserve">vists </w:t>
      </w:r>
      <w:proofErr w:type="spellStart"/>
      <w:r w:rsidR="001C41C6">
        <w:t>we</w:t>
      </w:r>
      <w:proofErr w:type="spellEnd"/>
      <w:r w:rsidR="001C41C6">
        <w:t xml:space="preserve"> get </w:t>
      </w:r>
      <w:r>
        <w:t xml:space="preserve">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practiced</w:t>
      </w:r>
      <w:proofErr w:type="spellEnd"/>
      <w:r>
        <w:t xml:space="preserve">. </w:t>
      </w:r>
    </w:p>
    <w:p w14:paraId="0B181A03" w14:textId="77777777" w:rsidR="00C313FC" w:rsidRDefault="00C313FC"/>
    <w:p w14:paraId="36AAA54E" w14:textId="1A8B87EF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5050 – </w:t>
      </w:r>
      <w:r w:rsidR="006647C6">
        <w:rPr>
          <w:b/>
          <w:color w:val="00B3BF"/>
        </w:rPr>
        <w:t>Rent</w:t>
      </w:r>
    </w:p>
    <w:p w14:paraId="421B138F" w14:textId="0F4039AB" w:rsidR="006647C6" w:rsidRDefault="006647C6">
      <w:r>
        <w:t xml:space="preserve">Rent </w:t>
      </w:r>
      <w:proofErr w:type="spellStart"/>
      <w:r>
        <w:t>costs</w:t>
      </w:r>
      <w:proofErr w:type="spellEnd"/>
      <w:r>
        <w:t xml:space="preserve"> for café Örat. Is </w:t>
      </w:r>
      <w:proofErr w:type="spellStart"/>
      <w:r>
        <w:t>rented</w:t>
      </w:r>
      <w:proofErr w:type="spellEnd"/>
      <w:r>
        <w:t xml:space="preserve"> by Kårservice. Tax </w:t>
      </w:r>
      <w:proofErr w:type="spellStart"/>
      <w:r>
        <w:t>included</w:t>
      </w:r>
      <w:proofErr w:type="spellEnd"/>
      <w:r>
        <w:t xml:space="preserve">. </w:t>
      </w:r>
    </w:p>
    <w:p w14:paraId="185AB523" w14:textId="77777777" w:rsidR="00C313FC" w:rsidRDefault="00C313FC"/>
    <w:p w14:paraId="6AE3C0E6" w14:textId="6A56CCBA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5411 – </w:t>
      </w:r>
      <w:proofErr w:type="spellStart"/>
      <w:r w:rsidR="006647C6">
        <w:rPr>
          <w:b/>
          <w:color w:val="00B3BF"/>
        </w:rPr>
        <w:t>Fixtures</w:t>
      </w:r>
      <w:proofErr w:type="spellEnd"/>
      <w:r w:rsidR="006647C6">
        <w:rPr>
          <w:b/>
          <w:color w:val="00B3BF"/>
        </w:rPr>
        <w:t xml:space="preserve"> and </w:t>
      </w:r>
      <w:proofErr w:type="spellStart"/>
      <w:r w:rsidR="006647C6">
        <w:rPr>
          <w:b/>
          <w:color w:val="00B3BF"/>
        </w:rPr>
        <w:t>fittings</w:t>
      </w:r>
      <w:proofErr w:type="spellEnd"/>
    </w:p>
    <w:p w14:paraId="29913889" w14:textId="2E5E6B0A" w:rsidR="00C313FC" w:rsidRDefault="006647C6">
      <w:proofErr w:type="spellStart"/>
      <w:r>
        <w:t>Costs</w:t>
      </w:r>
      <w:proofErr w:type="spellEnd"/>
      <w:r>
        <w:t xml:space="preserve"> for </w:t>
      </w:r>
      <w:proofErr w:type="spellStart"/>
      <w:r>
        <w:t>fixtures</w:t>
      </w:r>
      <w:proofErr w:type="spellEnd"/>
      <w:r>
        <w:t xml:space="preserve"> and </w:t>
      </w:r>
      <w:proofErr w:type="spellStart"/>
      <w:r>
        <w:t>fittings</w:t>
      </w:r>
      <w:proofErr w:type="spellEnd"/>
      <w:r>
        <w:t xml:space="preserve"> in the café to make the students </w:t>
      </w:r>
      <w:proofErr w:type="spellStart"/>
      <w:r>
        <w:t>feel</w:t>
      </w:r>
      <w:proofErr w:type="spellEnd"/>
      <w:r>
        <w:t xml:space="preserve"> at </w:t>
      </w:r>
      <w:proofErr w:type="spellStart"/>
      <w:r>
        <w:t>home</w:t>
      </w:r>
      <w:proofErr w:type="spellEnd"/>
      <w:r>
        <w:t xml:space="preserve">. </w:t>
      </w:r>
    </w:p>
    <w:p w14:paraId="4332AF1E" w14:textId="77777777" w:rsidR="00C313FC" w:rsidRDefault="00C313FC"/>
    <w:p w14:paraId="0A74F974" w14:textId="6E5B324E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5460 – </w:t>
      </w:r>
      <w:proofErr w:type="spellStart"/>
      <w:r w:rsidR="006647C6">
        <w:rPr>
          <w:b/>
          <w:color w:val="00B3BF"/>
        </w:rPr>
        <w:t>Consumables</w:t>
      </w:r>
      <w:proofErr w:type="spellEnd"/>
      <w:r w:rsidR="006647C6">
        <w:rPr>
          <w:b/>
          <w:color w:val="00B3BF"/>
        </w:rPr>
        <w:t xml:space="preserve">, </w:t>
      </w:r>
      <w:proofErr w:type="spellStart"/>
      <w:r w:rsidR="006647C6">
        <w:rPr>
          <w:b/>
          <w:color w:val="00B3BF"/>
        </w:rPr>
        <w:t>cleaning</w:t>
      </w:r>
      <w:proofErr w:type="spellEnd"/>
      <w:r w:rsidR="006647C6">
        <w:rPr>
          <w:b/>
          <w:color w:val="00B3BF"/>
        </w:rPr>
        <w:t xml:space="preserve"> and </w:t>
      </w:r>
      <w:proofErr w:type="spellStart"/>
      <w:r w:rsidR="006647C6">
        <w:rPr>
          <w:b/>
          <w:color w:val="00B3BF"/>
        </w:rPr>
        <w:t>other</w:t>
      </w:r>
      <w:proofErr w:type="spellEnd"/>
    </w:p>
    <w:p w14:paraId="7FBBC385" w14:textId="06F456CA" w:rsidR="00C313FC" w:rsidRDefault="006647C6">
      <w:r>
        <w:t xml:space="preserve">Most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split in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Kårservice AB. </w:t>
      </w:r>
      <w:proofErr w:type="spellStart"/>
      <w:r>
        <w:t>Include</w:t>
      </w:r>
      <w:r w:rsidR="001C41C6">
        <w:t>s</w:t>
      </w:r>
      <w:proofErr w:type="spellEnd"/>
      <w:r>
        <w:t xml:space="preserve"> </w:t>
      </w:r>
      <w:proofErr w:type="spellStart"/>
      <w:r>
        <w:t>dishsoap</w:t>
      </w:r>
      <w:proofErr w:type="spellEnd"/>
      <w:r>
        <w:t xml:space="preserve">, </w:t>
      </w:r>
      <w:proofErr w:type="spellStart"/>
      <w:r>
        <w:t>cleaning</w:t>
      </w:r>
      <w:proofErr w:type="spellEnd"/>
      <w:r>
        <w:t xml:space="preserve"> </w:t>
      </w:r>
      <w:proofErr w:type="spellStart"/>
      <w:r>
        <w:t>supplies</w:t>
      </w:r>
      <w:proofErr w:type="spellEnd"/>
      <w:r>
        <w:t xml:space="preserve"> and so on. </w:t>
      </w:r>
      <w:proofErr w:type="spellStart"/>
      <w:r>
        <w:t>Also</w:t>
      </w:r>
      <w:proofErr w:type="spellEnd"/>
      <w:r>
        <w:t xml:space="preserve"> covers </w:t>
      </w:r>
      <w:proofErr w:type="spellStart"/>
      <w:r>
        <w:t>repa</w:t>
      </w:r>
      <w:r w:rsidR="001C41C6">
        <w:t>i</w:t>
      </w:r>
      <w:r>
        <w:t>r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(for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fridges</w:t>
      </w:r>
      <w:proofErr w:type="spellEnd"/>
      <w:r>
        <w:t xml:space="preserve">). </w:t>
      </w:r>
      <w:proofErr w:type="spellStart"/>
      <w:r w:rsidR="00C95C50">
        <w:t>Purchase</w:t>
      </w:r>
      <w:proofErr w:type="spellEnd"/>
      <w:r w:rsidR="00C95C50">
        <w:t xml:space="preserve"> </w:t>
      </w:r>
      <w:proofErr w:type="spellStart"/>
      <w:r w:rsidR="00C95C50">
        <w:t>of</w:t>
      </w:r>
      <w:proofErr w:type="spellEnd"/>
      <w:r w:rsidR="00C95C50">
        <w:t xml:space="preserve"> </w:t>
      </w:r>
      <w:proofErr w:type="spellStart"/>
      <w:r w:rsidR="00C95C50">
        <w:t>soap</w:t>
      </w:r>
      <w:proofErr w:type="spellEnd"/>
      <w:r w:rsidR="00C95C50">
        <w:t xml:space="preserve"> </w:t>
      </w:r>
      <w:proofErr w:type="gramStart"/>
      <w:r w:rsidR="00C95C50">
        <w:t>and paper</w:t>
      </w:r>
      <w:proofErr w:type="gramEnd"/>
      <w:r w:rsidR="00C95C50">
        <w:t xml:space="preserve"> for the </w:t>
      </w:r>
      <w:proofErr w:type="spellStart"/>
      <w:r w:rsidR="00C95C50">
        <w:t>toilets</w:t>
      </w:r>
      <w:proofErr w:type="spellEnd"/>
      <w:r w:rsidR="00C95C50">
        <w:t xml:space="preserve"> on </w:t>
      </w:r>
      <w:proofErr w:type="spellStart"/>
      <w:r w:rsidR="00C95C50">
        <w:t>level</w:t>
      </w:r>
      <w:proofErr w:type="spellEnd"/>
      <w:r w:rsidR="00C95C50">
        <w:t xml:space="preserve"> 10. </w:t>
      </w:r>
    </w:p>
    <w:p w14:paraId="6148D2DB" w14:textId="5C2583C3" w:rsidR="00C313FC" w:rsidRDefault="0086581E">
      <w:pPr>
        <w:rPr>
          <w:b/>
          <w:color w:val="00B3BF"/>
        </w:rPr>
      </w:pPr>
      <w:r>
        <w:rPr>
          <w:b/>
          <w:color w:val="00B3BF"/>
        </w:rPr>
        <w:lastRenderedPageBreak/>
        <w:t xml:space="preserve">5930 – </w:t>
      </w:r>
      <w:proofErr w:type="spellStart"/>
      <w:r w:rsidR="00C95C50">
        <w:rPr>
          <w:b/>
          <w:color w:val="00B3BF"/>
        </w:rPr>
        <w:t>Advertising</w:t>
      </w:r>
      <w:proofErr w:type="spellEnd"/>
    </w:p>
    <w:p w14:paraId="7FF5CD80" w14:textId="0766D694" w:rsidR="00C95C50" w:rsidRDefault="00C95C50">
      <w:r>
        <w:t xml:space="preserve">Budget for café </w:t>
      </w:r>
      <w:proofErr w:type="spellStart"/>
      <w:r>
        <w:t>Örat’s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to </w:t>
      </w:r>
      <w:proofErr w:type="spellStart"/>
      <w:r>
        <w:t>recruit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covers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campaigns</w:t>
      </w:r>
      <w:proofErr w:type="spellEnd"/>
      <w:r>
        <w:t xml:space="preserve"> and </w:t>
      </w:r>
      <w:proofErr w:type="spellStart"/>
      <w:r>
        <w:t>hoodies</w:t>
      </w:r>
      <w:proofErr w:type="spellEnd"/>
      <w:r>
        <w:t xml:space="preserve"> for the café </w:t>
      </w:r>
      <w:proofErr w:type="spellStart"/>
      <w:r>
        <w:t>group</w:t>
      </w:r>
      <w:proofErr w:type="spellEnd"/>
      <w:r>
        <w:t xml:space="preserve">. </w:t>
      </w:r>
    </w:p>
    <w:p w14:paraId="58DE2D2E" w14:textId="77777777" w:rsidR="00C313FC" w:rsidRDefault="00C313FC"/>
    <w:p w14:paraId="5E78232A" w14:textId="193AFCA3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6571 – </w:t>
      </w:r>
      <w:r w:rsidR="00C95C50">
        <w:rPr>
          <w:b/>
          <w:color w:val="00B3BF"/>
        </w:rPr>
        <w:t xml:space="preserve">Bank </w:t>
      </w:r>
      <w:proofErr w:type="spellStart"/>
      <w:r w:rsidR="00C95C50">
        <w:rPr>
          <w:b/>
          <w:color w:val="00B3BF"/>
        </w:rPr>
        <w:t>costs</w:t>
      </w:r>
      <w:proofErr w:type="spellEnd"/>
      <w:r>
        <w:rPr>
          <w:b/>
          <w:color w:val="00B3BF"/>
        </w:rPr>
        <w:t xml:space="preserve"> Café Örat</w:t>
      </w:r>
    </w:p>
    <w:p w14:paraId="58AEC042" w14:textId="331F1C4A" w:rsidR="00C95C50" w:rsidRDefault="00C95C50">
      <w:r>
        <w:t xml:space="preserve">Bank </w:t>
      </w:r>
      <w:proofErr w:type="spellStart"/>
      <w:r>
        <w:t>costs</w:t>
      </w:r>
      <w:proofErr w:type="spellEnd"/>
      <w:r>
        <w:t xml:space="preserve"> for café Örat. </w:t>
      </w:r>
    </w:p>
    <w:p w14:paraId="055768C9" w14:textId="77777777" w:rsidR="00C313FC" w:rsidRDefault="00C313FC"/>
    <w:p w14:paraId="055BAA02" w14:textId="5EBB0270" w:rsidR="00C313FC" w:rsidRDefault="00C95C50">
      <w:pPr>
        <w:pStyle w:val="Rubrik2"/>
      </w:pPr>
      <w:bookmarkStart w:id="20" w:name="_heading=h.id7w3lrxxnbj" w:colFirst="0" w:colLast="0"/>
      <w:bookmarkEnd w:id="20"/>
      <w:proofErr w:type="spellStart"/>
      <w:r>
        <w:t>Benefits</w:t>
      </w:r>
      <w:proofErr w:type="spellEnd"/>
    </w:p>
    <w:p w14:paraId="2895D10A" w14:textId="31E71FD8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6073 – </w:t>
      </w:r>
      <w:r w:rsidR="00C95C50">
        <w:rPr>
          <w:b/>
          <w:color w:val="00B3BF"/>
        </w:rPr>
        <w:t>Gifts</w:t>
      </w:r>
    </w:p>
    <w:p w14:paraId="1E00279D" w14:textId="5CA7B656" w:rsidR="00C95C50" w:rsidRDefault="00C95C50">
      <w:r>
        <w:t xml:space="preserve">Gifts for the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collaborates</w:t>
      </w:r>
      <w:proofErr w:type="spellEnd"/>
      <w:r>
        <w:t xml:space="preserve"> o</w:t>
      </w:r>
      <w:r w:rsidR="001C41C6">
        <w:t>r</w:t>
      </w:r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closely</w:t>
      </w:r>
      <w:proofErr w:type="spellEnd"/>
      <w:r>
        <w:t xml:space="preserve"> to café Örat. </w:t>
      </w:r>
    </w:p>
    <w:p w14:paraId="770C520D" w14:textId="77777777" w:rsidR="00C313FC" w:rsidRDefault="00C313FC"/>
    <w:p w14:paraId="2EB4AEC4" w14:textId="2000CD4F" w:rsidR="00C313FC" w:rsidRDefault="0086581E">
      <w:pPr>
        <w:rPr>
          <w:b/>
          <w:color w:val="00B3BF"/>
        </w:rPr>
      </w:pPr>
      <w:r>
        <w:rPr>
          <w:b/>
          <w:color w:val="00B3BF"/>
        </w:rPr>
        <w:t>7317 – Café</w:t>
      </w:r>
      <w:r w:rsidR="00C95C50">
        <w:rPr>
          <w:b/>
          <w:color w:val="00B3BF"/>
        </w:rPr>
        <w:t xml:space="preserve"> </w:t>
      </w:r>
      <w:proofErr w:type="spellStart"/>
      <w:r w:rsidR="00C95C50">
        <w:rPr>
          <w:b/>
          <w:color w:val="00B3BF"/>
        </w:rPr>
        <w:t>groups</w:t>
      </w:r>
      <w:proofErr w:type="spellEnd"/>
      <w:r>
        <w:rPr>
          <w:b/>
          <w:color w:val="00B3BF"/>
        </w:rPr>
        <w:t xml:space="preserve"> </w:t>
      </w:r>
      <w:proofErr w:type="spellStart"/>
      <w:r>
        <w:rPr>
          <w:b/>
          <w:color w:val="00B3BF"/>
        </w:rPr>
        <w:t>di</w:t>
      </w:r>
      <w:r w:rsidR="00C95C50">
        <w:rPr>
          <w:b/>
          <w:color w:val="00B3BF"/>
        </w:rPr>
        <w:t>sposible</w:t>
      </w:r>
      <w:proofErr w:type="spellEnd"/>
    </w:p>
    <w:p w14:paraId="477B6D15" w14:textId="655CEC96" w:rsidR="00C95C50" w:rsidRDefault="00C95C50">
      <w:r>
        <w:t xml:space="preserve">Café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. </w:t>
      </w:r>
    </w:p>
    <w:p w14:paraId="1D146E5D" w14:textId="77777777" w:rsidR="00C313FC" w:rsidRDefault="00C313FC"/>
    <w:p w14:paraId="33DAB1B0" w14:textId="783AB35B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7318 – </w:t>
      </w:r>
      <w:proofErr w:type="spellStart"/>
      <w:r w:rsidR="00C95C50">
        <w:rPr>
          <w:b/>
          <w:color w:val="00B3BF"/>
        </w:rPr>
        <w:t>Thank</w:t>
      </w:r>
      <w:proofErr w:type="spellEnd"/>
      <w:r w:rsidR="00C95C50">
        <w:rPr>
          <w:b/>
          <w:color w:val="00B3BF"/>
        </w:rPr>
        <w:t xml:space="preserve"> </w:t>
      </w:r>
      <w:proofErr w:type="spellStart"/>
      <w:r w:rsidR="00C95C50">
        <w:rPr>
          <w:b/>
          <w:color w:val="00B3BF"/>
        </w:rPr>
        <w:t>you</w:t>
      </w:r>
      <w:proofErr w:type="spellEnd"/>
      <w:r w:rsidR="00C95C50">
        <w:rPr>
          <w:b/>
          <w:color w:val="00B3BF"/>
        </w:rPr>
        <w:t xml:space="preserve"> party</w:t>
      </w:r>
    </w:p>
    <w:p w14:paraId="3272AFCF" w14:textId="18350A97" w:rsidR="00C95C50" w:rsidRDefault="00C95C50">
      <w:r>
        <w:t xml:space="preserve">Covers a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party for the café manager, café </w:t>
      </w:r>
      <w:proofErr w:type="spellStart"/>
      <w:r>
        <w:t>workers</w:t>
      </w:r>
      <w:proofErr w:type="spellEnd"/>
      <w:r>
        <w:t xml:space="preserve"> and café </w:t>
      </w:r>
      <w:proofErr w:type="spellStart"/>
      <w:r>
        <w:t>group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per semester. </w:t>
      </w:r>
    </w:p>
    <w:p w14:paraId="4A95B403" w14:textId="77777777" w:rsidR="00C313FC" w:rsidRDefault="00C313FC"/>
    <w:p w14:paraId="6C27A5B0" w14:textId="77777777" w:rsidR="00C313FC" w:rsidRDefault="00C313FC"/>
    <w:p w14:paraId="480C3F88" w14:textId="77777777" w:rsidR="00C313FC" w:rsidRDefault="00C313FC"/>
    <w:p w14:paraId="18EE2225" w14:textId="77777777" w:rsidR="00C313FC" w:rsidRDefault="0086581E">
      <w:r>
        <w:br w:type="page"/>
      </w:r>
    </w:p>
    <w:p w14:paraId="02A0A1D6" w14:textId="77777777" w:rsidR="00C313FC" w:rsidRDefault="0086581E">
      <w:pPr>
        <w:pStyle w:val="Rubrik"/>
      </w:pPr>
      <w:bookmarkStart w:id="21" w:name="_heading=h.71og53cbfan0" w:colFirst="0" w:colLast="0"/>
      <w:bookmarkEnd w:id="21"/>
      <w:r>
        <w:lastRenderedPageBreak/>
        <w:t>Pub Örat</w:t>
      </w:r>
    </w:p>
    <w:p w14:paraId="676D51A7" w14:textId="5539F762" w:rsidR="00C313FC" w:rsidRDefault="00C95C50">
      <w:pPr>
        <w:pStyle w:val="Rubrik1"/>
      </w:pPr>
      <w:bookmarkStart w:id="22" w:name="_heading=h.5l35im7p08i" w:colFirst="0" w:colLast="0"/>
      <w:bookmarkEnd w:id="22"/>
      <w:proofErr w:type="spellStart"/>
      <w:r>
        <w:t>Income</w:t>
      </w:r>
      <w:proofErr w:type="spellEnd"/>
    </w:p>
    <w:p w14:paraId="67E25560" w14:textId="77777777" w:rsidR="00C313FC" w:rsidRDefault="00C313FC"/>
    <w:p w14:paraId="70F22F52" w14:textId="3695D3AA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3019 – </w:t>
      </w:r>
      <w:proofErr w:type="spellStart"/>
      <w:r w:rsidR="00C95C50">
        <w:rPr>
          <w:b/>
          <w:color w:val="00B3BF"/>
        </w:rPr>
        <w:t>Sales</w:t>
      </w:r>
      <w:proofErr w:type="spellEnd"/>
    </w:p>
    <w:p w14:paraId="160E48C3" w14:textId="385E1F14" w:rsidR="00C313FC" w:rsidRDefault="00C95C50">
      <w:r>
        <w:t xml:space="preserve">Pub </w:t>
      </w:r>
      <w:proofErr w:type="spellStart"/>
      <w:r>
        <w:t>sales</w:t>
      </w:r>
      <w:proofErr w:type="spellEnd"/>
      <w:r w:rsidR="0086581E">
        <w:t>.</w:t>
      </w:r>
    </w:p>
    <w:p w14:paraId="3D0A30F0" w14:textId="77777777" w:rsidR="00C313FC" w:rsidRDefault="00C313FC"/>
    <w:p w14:paraId="4B0447B2" w14:textId="164FEE3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3020 – </w:t>
      </w:r>
      <w:proofErr w:type="spellStart"/>
      <w:r w:rsidR="00C95C50">
        <w:rPr>
          <w:b/>
          <w:color w:val="00B3BF"/>
        </w:rPr>
        <w:t>Other</w:t>
      </w:r>
      <w:proofErr w:type="spellEnd"/>
      <w:r>
        <w:rPr>
          <w:b/>
          <w:color w:val="00B3BF"/>
        </w:rPr>
        <w:t xml:space="preserve"> </w:t>
      </w:r>
      <w:proofErr w:type="spellStart"/>
      <w:r>
        <w:rPr>
          <w:b/>
          <w:color w:val="00B3BF"/>
        </w:rPr>
        <w:t>in</w:t>
      </w:r>
      <w:r w:rsidR="00C95C50">
        <w:rPr>
          <w:b/>
          <w:color w:val="00B3BF"/>
        </w:rPr>
        <w:t>come</w:t>
      </w:r>
      <w:proofErr w:type="spellEnd"/>
    </w:p>
    <w:p w14:paraId="7E3F4FB4" w14:textId="54E7D690" w:rsidR="00C313FC" w:rsidRDefault="00C95C50">
      <w:proofErr w:type="spellStart"/>
      <w:r>
        <w:t>Other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gramStart"/>
      <w:r>
        <w:t>is not</w:t>
      </w:r>
      <w:proofErr w:type="gramEnd"/>
      <w:r>
        <w:t xml:space="preserve"> </w:t>
      </w:r>
      <w:proofErr w:type="spellStart"/>
      <w:r>
        <w:t>sales</w:t>
      </w:r>
      <w:proofErr w:type="spellEnd"/>
      <w:r>
        <w:t>.</w:t>
      </w:r>
    </w:p>
    <w:p w14:paraId="5DE196A3" w14:textId="14002AD0" w:rsidR="00C313FC" w:rsidRDefault="00C95C50">
      <w:pPr>
        <w:pStyle w:val="Rubrik1"/>
      </w:pPr>
      <w:bookmarkStart w:id="23" w:name="_heading=h.12tkbv2vm11g" w:colFirst="0" w:colLast="0"/>
      <w:bookmarkEnd w:id="23"/>
      <w:proofErr w:type="spellStart"/>
      <w:r>
        <w:t>Costs</w:t>
      </w:r>
      <w:proofErr w:type="spellEnd"/>
    </w:p>
    <w:p w14:paraId="325CDAEF" w14:textId="252FBC29" w:rsidR="00C313FC" w:rsidRDefault="00C95C50">
      <w:pPr>
        <w:pStyle w:val="Rubrik2"/>
      </w:pPr>
      <w:bookmarkStart w:id="24" w:name="_heading=h.71rpaoawemub" w:colFirst="0" w:colLast="0"/>
      <w:bookmarkEnd w:id="24"/>
      <w:proofErr w:type="spellStart"/>
      <w:r>
        <w:t>Purchases</w:t>
      </w:r>
      <w:proofErr w:type="spellEnd"/>
    </w:p>
    <w:p w14:paraId="2F47D5FF" w14:textId="77777777" w:rsidR="00C313FC" w:rsidRDefault="0086581E">
      <w:pPr>
        <w:rPr>
          <w:b/>
          <w:color w:val="00B3BF"/>
        </w:rPr>
      </w:pPr>
      <w:r>
        <w:rPr>
          <w:b/>
          <w:color w:val="00B3BF"/>
        </w:rPr>
        <w:t>4016 – Bar</w:t>
      </w:r>
    </w:p>
    <w:p w14:paraId="74D39971" w14:textId="7C84F2C7" w:rsidR="00C95C50" w:rsidRDefault="00C95C50">
      <w:proofErr w:type="spellStart"/>
      <w:r>
        <w:t>Costs</w:t>
      </w:r>
      <w:proofErr w:type="spellEnd"/>
      <w:r>
        <w:t xml:space="preserve"> for </w:t>
      </w:r>
      <w:proofErr w:type="spellStart"/>
      <w:r>
        <w:t>alcohol</w:t>
      </w:r>
      <w:proofErr w:type="spellEnd"/>
      <w:r>
        <w:t xml:space="preserve"> </w:t>
      </w:r>
      <w:proofErr w:type="spellStart"/>
      <w:r>
        <w:t>purchases</w:t>
      </w:r>
      <w:proofErr w:type="spellEnd"/>
      <w:r>
        <w:t xml:space="preserve">. </w:t>
      </w:r>
    </w:p>
    <w:p w14:paraId="21858015" w14:textId="77777777" w:rsidR="00C313FC" w:rsidRDefault="00C313FC"/>
    <w:p w14:paraId="198F78E0" w14:textId="57F13A97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4017 – </w:t>
      </w:r>
      <w:proofErr w:type="spellStart"/>
      <w:r w:rsidR="00C95C50">
        <w:rPr>
          <w:b/>
          <w:color w:val="00B3BF"/>
        </w:rPr>
        <w:t>Raw</w:t>
      </w:r>
      <w:proofErr w:type="spellEnd"/>
      <w:r w:rsidR="00C95C50">
        <w:rPr>
          <w:b/>
          <w:color w:val="00B3BF"/>
        </w:rPr>
        <w:t xml:space="preserve"> materials</w:t>
      </w:r>
    </w:p>
    <w:p w14:paraId="2556BABA" w14:textId="63F594AD" w:rsidR="00C95C50" w:rsidRDefault="00C95C50">
      <w:proofErr w:type="spellStart"/>
      <w:r>
        <w:t>Costs</w:t>
      </w:r>
      <w:proofErr w:type="spellEnd"/>
      <w:r>
        <w:t xml:space="preserve"> for </w:t>
      </w:r>
      <w:proofErr w:type="spellStart"/>
      <w:r>
        <w:t>purchasing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, non </w:t>
      </w:r>
      <w:proofErr w:type="spellStart"/>
      <w:r>
        <w:t>alcoholic</w:t>
      </w:r>
      <w:proofErr w:type="spellEnd"/>
      <w:r>
        <w:t xml:space="preserve"> drinks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for </w:t>
      </w:r>
      <w:proofErr w:type="spellStart"/>
      <w:r>
        <w:t>serving</w:t>
      </w:r>
      <w:proofErr w:type="spellEnd"/>
      <w:r>
        <w:t xml:space="preserve">. </w:t>
      </w:r>
    </w:p>
    <w:p w14:paraId="62EED3B6" w14:textId="77777777" w:rsidR="00C313FC" w:rsidRDefault="00C313FC"/>
    <w:p w14:paraId="7F3CE719" w14:textId="66B9BA65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5931 – </w:t>
      </w:r>
      <w:proofErr w:type="spellStart"/>
      <w:r w:rsidR="00C95C50">
        <w:rPr>
          <w:b/>
          <w:color w:val="00B3BF"/>
        </w:rPr>
        <w:t>Advertising</w:t>
      </w:r>
      <w:proofErr w:type="spellEnd"/>
    </w:p>
    <w:p w14:paraId="28266597" w14:textId="35583B43" w:rsidR="00C95C50" w:rsidRDefault="00C95C50">
      <w:r>
        <w:t xml:space="preserve">Budget for the </w:t>
      </w:r>
      <w:proofErr w:type="spellStart"/>
      <w:r>
        <w:t>pub’s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,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campaigns</w:t>
      </w:r>
      <w:proofErr w:type="spellEnd"/>
      <w:r>
        <w:t xml:space="preserve"> and </w:t>
      </w:r>
      <w:proofErr w:type="spellStart"/>
      <w:r>
        <w:t>recruiting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. </w:t>
      </w:r>
    </w:p>
    <w:p w14:paraId="213A1769" w14:textId="77777777" w:rsidR="00C313FC" w:rsidRDefault="00C313FC"/>
    <w:p w14:paraId="4CA0CD3E" w14:textId="628DD6BA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5480 – </w:t>
      </w:r>
      <w:r w:rsidR="00C95C50">
        <w:rPr>
          <w:b/>
          <w:color w:val="00B3BF"/>
        </w:rPr>
        <w:t xml:space="preserve">Staff </w:t>
      </w:r>
      <w:proofErr w:type="spellStart"/>
      <w:r w:rsidR="00C95C50">
        <w:rPr>
          <w:b/>
          <w:color w:val="00B3BF"/>
        </w:rPr>
        <w:t>clothes</w:t>
      </w:r>
      <w:proofErr w:type="spellEnd"/>
    </w:p>
    <w:p w14:paraId="4865158C" w14:textId="4ED67B27" w:rsidR="00C95C50" w:rsidRDefault="00C95C50">
      <w:proofErr w:type="spellStart"/>
      <w:r>
        <w:t>Costs</w:t>
      </w:r>
      <w:proofErr w:type="spellEnd"/>
      <w:r>
        <w:t xml:space="preserve"> for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for the pub </w:t>
      </w:r>
      <w:proofErr w:type="spellStart"/>
      <w:r>
        <w:t>workers</w:t>
      </w:r>
      <w:proofErr w:type="spellEnd"/>
      <w:r>
        <w:t xml:space="preserve">. </w:t>
      </w:r>
    </w:p>
    <w:p w14:paraId="10EC80E4" w14:textId="77777777" w:rsidR="00C313FC" w:rsidRDefault="00C313FC"/>
    <w:p w14:paraId="5C195FCD" w14:textId="5617F506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6991 – </w:t>
      </w:r>
      <w:proofErr w:type="spellStart"/>
      <w:r w:rsidR="00C95C50">
        <w:rPr>
          <w:b/>
          <w:color w:val="00B3BF"/>
        </w:rPr>
        <w:t>Other</w:t>
      </w:r>
      <w:proofErr w:type="spellEnd"/>
      <w:r w:rsidR="00C95C50">
        <w:rPr>
          <w:b/>
          <w:color w:val="00B3BF"/>
        </w:rPr>
        <w:t xml:space="preserve"> </w:t>
      </w:r>
      <w:proofErr w:type="spellStart"/>
      <w:r w:rsidR="00C95C50">
        <w:rPr>
          <w:b/>
          <w:color w:val="00B3BF"/>
        </w:rPr>
        <w:t>costs</w:t>
      </w:r>
      <w:proofErr w:type="spellEnd"/>
      <w:r>
        <w:rPr>
          <w:b/>
          <w:color w:val="00B3BF"/>
        </w:rPr>
        <w:t xml:space="preserve"> </w:t>
      </w:r>
    </w:p>
    <w:p w14:paraId="0E3F62DA" w14:textId="21DC76C9" w:rsidR="00C95C50" w:rsidRDefault="00C95C50">
      <w:proofErr w:type="spellStart"/>
      <w:r>
        <w:t>Other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not be </w:t>
      </w:r>
      <w:proofErr w:type="spellStart"/>
      <w:r>
        <w:t>place</w:t>
      </w:r>
      <w:r w:rsidR="001C41C6">
        <w:t>d</w:t>
      </w:r>
      <w:proofErr w:type="spellEnd"/>
      <w:r>
        <w:t xml:space="preserve"> on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. </w:t>
      </w:r>
    </w:p>
    <w:p w14:paraId="601173ED" w14:textId="77777777" w:rsidR="00C313FC" w:rsidRDefault="00C313FC"/>
    <w:p w14:paraId="1899472E" w14:textId="0E1380BC" w:rsidR="00C313FC" w:rsidRDefault="003679F1">
      <w:pPr>
        <w:pStyle w:val="Rubrik2"/>
      </w:pPr>
      <w:bookmarkStart w:id="25" w:name="_heading=h.djx5ynftyzkr" w:colFirst="0" w:colLast="0"/>
      <w:bookmarkEnd w:id="25"/>
      <w:proofErr w:type="gramStart"/>
      <w:r>
        <w:t>Rent and</w:t>
      </w:r>
      <w:proofErr w:type="gramEnd"/>
      <w:r>
        <w:t xml:space="preserve"> </w:t>
      </w:r>
      <w:proofErr w:type="spellStart"/>
      <w:r>
        <w:t>permits</w:t>
      </w:r>
      <w:proofErr w:type="spellEnd"/>
      <w:r>
        <w:t xml:space="preserve">. </w:t>
      </w:r>
    </w:p>
    <w:p w14:paraId="4B4C81C2" w14:textId="6DDEBD35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5022 – </w:t>
      </w:r>
      <w:r w:rsidR="003679F1">
        <w:rPr>
          <w:b/>
          <w:color w:val="00B3BF"/>
        </w:rPr>
        <w:t>Rent</w:t>
      </w:r>
    </w:p>
    <w:p w14:paraId="4122C358" w14:textId="3A544FD7" w:rsidR="003679F1" w:rsidRDefault="003679F1">
      <w:r>
        <w:t xml:space="preserve">Rent per pub. </w:t>
      </w:r>
    </w:p>
    <w:p w14:paraId="0B11A0F5" w14:textId="77777777" w:rsidR="00C313FC" w:rsidRDefault="00C313FC"/>
    <w:p w14:paraId="3E587E44" w14:textId="63EDF5FD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5023 – </w:t>
      </w:r>
      <w:proofErr w:type="spellStart"/>
      <w:r w:rsidR="003679F1">
        <w:rPr>
          <w:b/>
          <w:color w:val="00B3BF"/>
        </w:rPr>
        <w:t>Permits</w:t>
      </w:r>
      <w:proofErr w:type="spellEnd"/>
    </w:p>
    <w:p w14:paraId="76D50DCE" w14:textId="73A6A349" w:rsidR="003679F1" w:rsidRDefault="003679F1">
      <w:proofErr w:type="spellStart"/>
      <w:r>
        <w:t>Permit</w:t>
      </w:r>
      <w:proofErr w:type="spellEnd"/>
      <w:r>
        <w:t xml:space="preserve"> for </w:t>
      </w:r>
      <w:proofErr w:type="spellStart"/>
      <w:r>
        <w:t>serving</w:t>
      </w:r>
      <w:proofErr w:type="spellEnd"/>
      <w:r>
        <w:t xml:space="preserve"> </w:t>
      </w:r>
      <w:proofErr w:type="spellStart"/>
      <w:r>
        <w:t>alcohol</w:t>
      </w:r>
      <w:proofErr w:type="spellEnd"/>
      <w:r>
        <w:t xml:space="preserve">. </w:t>
      </w:r>
    </w:p>
    <w:p w14:paraId="2985AA46" w14:textId="77777777" w:rsidR="00C313FC" w:rsidRDefault="00C313FC"/>
    <w:p w14:paraId="07E1F6F5" w14:textId="0F98CF68" w:rsidR="00C313FC" w:rsidRDefault="003679F1">
      <w:pPr>
        <w:pStyle w:val="Rubrik2"/>
      </w:pPr>
      <w:bookmarkStart w:id="26" w:name="_heading=h.512y8bo8yhru" w:colFirst="0" w:colLast="0"/>
      <w:bookmarkEnd w:id="26"/>
      <w:proofErr w:type="spellStart"/>
      <w:r>
        <w:t>Benefits</w:t>
      </w:r>
      <w:proofErr w:type="spellEnd"/>
    </w:p>
    <w:p w14:paraId="02CBB8F9" w14:textId="4EEAF994" w:rsidR="00C313FC" w:rsidRDefault="0086581E">
      <w:pPr>
        <w:rPr>
          <w:b/>
          <w:color w:val="00B3BF"/>
        </w:rPr>
      </w:pPr>
      <w:r>
        <w:rPr>
          <w:b/>
          <w:color w:val="00B3BF"/>
        </w:rPr>
        <w:t xml:space="preserve">7319 – </w:t>
      </w:r>
      <w:proofErr w:type="spellStart"/>
      <w:r w:rsidR="003679F1">
        <w:rPr>
          <w:b/>
          <w:color w:val="00B3BF"/>
        </w:rPr>
        <w:t>Thank</w:t>
      </w:r>
      <w:proofErr w:type="spellEnd"/>
      <w:r w:rsidR="003679F1">
        <w:rPr>
          <w:b/>
          <w:color w:val="00B3BF"/>
        </w:rPr>
        <w:t xml:space="preserve"> </w:t>
      </w:r>
      <w:proofErr w:type="spellStart"/>
      <w:r w:rsidR="003679F1">
        <w:rPr>
          <w:b/>
          <w:color w:val="00B3BF"/>
        </w:rPr>
        <w:t>you</w:t>
      </w:r>
      <w:proofErr w:type="spellEnd"/>
      <w:r w:rsidR="003679F1">
        <w:rPr>
          <w:b/>
          <w:color w:val="00B3BF"/>
        </w:rPr>
        <w:t xml:space="preserve"> party</w:t>
      </w:r>
    </w:p>
    <w:p w14:paraId="5F3D4EDF" w14:textId="315E0A66" w:rsidR="003679F1" w:rsidRDefault="003679F1">
      <w:r>
        <w:t xml:space="preserve">Covers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pary</w:t>
      </w:r>
      <w:proofErr w:type="spellEnd"/>
      <w:r>
        <w:t xml:space="preserve"> for the pub </w:t>
      </w:r>
      <w:proofErr w:type="spellStart"/>
      <w:r>
        <w:t>group</w:t>
      </w:r>
      <w:proofErr w:type="spellEnd"/>
      <w:r>
        <w:t xml:space="preserve"> and pub </w:t>
      </w:r>
      <w:proofErr w:type="spellStart"/>
      <w:r>
        <w:t>workers</w:t>
      </w:r>
      <w:proofErr w:type="spellEnd"/>
      <w:r>
        <w:t xml:space="preserve">. </w:t>
      </w:r>
    </w:p>
    <w:p w14:paraId="4AAD2515" w14:textId="77777777" w:rsidR="00C313FC" w:rsidRDefault="00C313FC"/>
    <w:p w14:paraId="6F747B08" w14:textId="77777777" w:rsidR="00C313FC" w:rsidRDefault="00C313FC"/>
    <w:p w14:paraId="62A0CB07" w14:textId="5A3124A6" w:rsidR="00C313FC" w:rsidRDefault="0086581E">
      <w:pPr>
        <w:rPr>
          <w:b/>
          <w:color w:val="00B3BF"/>
        </w:rPr>
      </w:pPr>
      <w:r>
        <w:rPr>
          <w:b/>
          <w:color w:val="00B3BF"/>
        </w:rPr>
        <w:lastRenderedPageBreak/>
        <w:t>7320 – Pub</w:t>
      </w:r>
      <w:r w:rsidR="003679F1">
        <w:rPr>
          <w:b/>
          <w:color w:val="00B3BF"/>
        </w:rPr>
        <w:t xml:space="preserve"> </w:t>
      </w:r>
      <w:proofErr w:type="spellStart"/>
      <w:r w:rsidR="003679F1">
        <w:rPr>
          <w:b/>
          <w:color w:val="00B3BF"/>
        </w:rPr>
        <w:t>group’s</w:t>
      </w:r>
      <w:proofErr w:type="spellEnd"/>
      <w:r w:rsidR="003679F1">
        <w:rPr>
          <w:b/>
          <w:color w:val="00B3BF"/>
        </w:rPr>
        <w:t xml:space="preserve"> </w:t>
      </w:r>
      <w:proofErr w:type="spellStart"/>
      <w:r w:rsidR="003679F1">
        <w:rPr>
          <w:b/>
          <w:color w:val="00B3BF"/>
        </w:rPr>
        <w:t>disposable</w:t>
      </w:r>
      <w:proofErr w:type="spellEnd"/>
    </w:p>
    <w:p w14:paraId="4D99C5C0" w14:textId="70AF54EC" w:rsidR="00C313FC" w:rsidRDefault="003679F1">
      <w:r>
        <w:t xml:space="preserve">Pub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. </w:t>
      </w:r>
    </w:p>
    <w:sectPr w:rsidR="00C313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708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6A52" w14:textId="77777777" w:rsidR="009C0DE2" w:rsidRDefault="009C0DE2">
      <w:r>
        <w:separator/>
      </w:r>
    </w:p>
  </w:endnote>
  <w:endnote w:type="continuationSeparator" w:id="0">
    <w:p w14:paraId="4A702262" w14:textId="77777777" w:rsidR="009C0DE2" w:rsidRDefault="009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A037" w14:textId="77777777" w:rsidR="00C313FC" w:rsidRDefault="008658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68D9EB4" wp14:editId="220E229A">
          <wp:simplePos x="0" y="0"/>
          <wp:positionH relativeFrom="column">
            <wp:posOffset>-800098</wp:posOffset>
          </wp:positionH>
          <wp:positionV relativeFrom="paragraph">
            <wp:posOffset>-593723</wp:posOffset>
          </wp:positionV>
          <wp:extent cx="1070610" cy="1028700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061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6DDD" w14:textId="77777777" w:rsidR="00C313FC" w:rsidRDefault="00C313F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Calibri"/>
        <w:color w:val="000000"/>
        <w:sz w:val="22"/>
        <w:szCs w:val="22"/>
      </w:rPr>
    </w:pPr>
  </w:p>
  <w:tbl>
    <w:tblPr>
      <w:tblStyle w:val="a0"/>
      <w:tblW w:w="875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17"/>
      <w:gridCol w:w="2917"/>
      <w:gridCol w:w="2918"/>
    </w:tblGrid>
    <w:tr w:rsidR="00C313FC" w14:paraId="1274148C" w14:textId="77777777">
      <w:trPr>
        <w:trHeight w:val="245"/>
      </w:trPr>
      <w:tc>
        <w:tcPr>
          <w:tcW w:w="2917" w:type="dxa"/>
          <w:tcBorders>
            <w:top w:val="single" w:sz="4" w:space="0" w:color="000000"/>
          </w:tcBorders>
        </w:tcPr>
        <w:p w14:paraId="094FAA01" w14:textId="77777777" w:rsidR="00C313FC" w:rsidRDefault="008658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color w:val="000000"/>
              <w:sz w:val="20"/>
              <w:szCs w:val="20"/>
            </w:rPr>
          </w:pPr>
          <w:r>
            <w:rPr>
              <w:rFonts w:eastAsia="Calibri"/>
              <w:b/>
              <w:color w:val="000000"/>
              <w:sz w:val="20"/>
              <w:szCs w:val="20"/>
            </w:rPr>
            <w:t>Consensus</w:t>
          </w:r>
        </w:p>
      </w:tc>
      <w:tc>
        <w:tcPr>
          <w:tcW w:w="2917" w:type="dxa"/>
          <w:tcBorders>
            <w:top w:val="single" w:sz="4" w:space="0" w:color="000000"/>
          </w:tcBorders>
        </w:tcPr>
        <w:p w14:paraId="50399F5C" w14:textId="77777777" w:rsidR="00C313FC" w:rsidRDefault="00D133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color w:val="000000"/>
              <w:sz w:val="20"/>
              <w:szCs w:val="20"/>
            </w:rPr>
          </w:pPr>
          <w:proofErr w:type="spellStart"/>
          <w:r>
            <w:rPr>
              <w:rFonts w:eastAsia="Calibri"/>
              <w:b/>
              <w:color w:val="000000"/>
              <w:sz w:val="20"/>
              <w:szCs w:val="20"/>
            </w:rPr>
            <w:t>C</w:t>
          </w:r>
          <w:r w:rsidR="0086581E">
            <w:rPr>
              <w:rFonts w:eastAsia="Calibri"/>
              <w:b/>
              <w:color w:val="000000"/>
              <w:sz w:val="20"/>
              <w:szCs w:val="20"/>
            </w:rPr>
            <w:t>ontakt</w:t>
          </w:r>
          <w:proofErr w:type="spellEnd"/>
        </w:p>
      </w:tc>
      <w:tc>
        <w:tcPr>
          <w:tcW w:w="2918" w:type="dxa"/>
          <w:tcBorders>
            <w:top w:val="single" w:sz="4" w:space="0" w:color="000000"/>
          </w:tcBorders>
        </w:tcPr>
        <w:p w14:paraId="4DA372B3" w14:textId="77777777" w:rsidR="00C313FC" w:rsidRDefault="00D133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color w:val="000000"/>
              <w:sz w:val="20"/>
              <w:szCs w:val="20"/>
            </w:rPr>
          </w:pPr>
          <w:proofErr w:type="spellStart"/>
          <w:r>
            <w:rPr>
              <w:rFonts w:eastAsia="Calibri"/>
              <w:b/>
              <w:color w:val="000000"/>
              <w:sz w:val="20"/>
              <w:szCs w:val="20"/>
            </w:rPr>
            <w:t>Visiting</w:t>
          </w:r>
          <w:proofErr w:type="spellEnd"/>
          <w:r w:rsidR="0086581E">
            <w:rPr>
              <w:rFonts w:eastAsia="Calibri"/>
              <w:b/>
              <w:color w:val="000000"/>
              <w:sz w:val="20"/>
              <w:szCs w:val="20"/>
            </w:rPr>
            <w:t>-/postadress</w:t>
          </w:r>
        </w:p>
      </w:tc>
    </w:tr>
    <w:tr w:rsidR="00C313FC" w14:paraId="2D905F23" w14:textId="77777777">
      <w:trPr>
        <w:trHeight w:val="389"/>
      </w:trPr>
      <w:tc>
        <w:tcPr>
          <w:tcW w:w="2917" w:type="dxa"/>
        </w:tcPr>
        <w:p w14:paraId="0A44F855" w14:textId="77777777" w:rsidR="00C313FC" w:rsidRDefault="008658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Lucida Sans" w:eastAsia="Lucida Sans" w:hAnsi="Lucida Sans" w:cs="Lucida Sans"/>
              <w:color w:val="000000"/>
              <w:sz w:val="16"/>
              <w:szCs w:val="16"/>
            </w:rPr>
          </w:pPr>
          <w:r>
            <w:rPr>
              <w:rFonts w:ascii="Lucida Sans" w:eastAsia="Lucida Sans" w:hAnsi="Lucida Sans" w:cs="Lucida Sans"/>
              <w:color w:val="000000"/>
              <w:sz w:val="16"/>
              <w:szCs w:val="16"/>
            </w:rPr>
            <w:t>Medicinska fakultetens studentkår</w:t>
          </w:r>
        </w:p>
        <w:p w14:paraId="12F79492" w14:textId="77777777" w:rsidR="00C313FC" w:rsidRDefault="008658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Lucida Sans" w:eastAsia="Lucida Sans" w:hAnsi="Lucida Sans" w:cs="Lucida Sans"/>
              <w:color w:val="000000"/>
              <w:sz w:val="16"/>
              <w:szCs w:val="16"/>
            </w:rPr>
          </w:pPr>
          <w:r>
            <w:rPr>
              <w:rFonts w:ascii="Lucida Sans" w:eastAsia="Lucida Sans" w:hAnsi="Lucida Sans" w:cs="Lucida Sans"/>
              <w:color w:val="000000"/>
              <w:sz w:val="16"/>
              <w:szCs w:val="16"/>
            </w:rPr>
            <w:t xml:space="preserve">Org. </w:t>
          </w:r>
          <w:proofErr w:type="gramStart"/>
          <w:r>
            <w:rPr>
              <w:rFonts w:ascii="Lucida Sans" w:eastAsia="Lucida Sans" w:hAnsi="Lucida Sans" w:cs="Lucida Sans"/>
              <w:color w:val="000000"/>
              <w:sz w:val="16"/>
              <w:szCs w:val="16"/>
            </w:rPr>
            <w:t>822003-1564</w:t>
          </w:r>
          <w:proofErr w:type="gramEnd"/>
        </w:p>
      </w:tc>
      <w:tc>
        <w:tcPr>
          <w:tcW w:w="2917" w:type="dxa"/>
        </w:tcPr>
        <w:p w14:paraId="3F0B67A7" w14:textId="77777777" w:rsidR="00C313FC" w:rsidRDefault="008658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Lucida Sans" w:eastAsia="Lucida Sans" w:hAnsi="Lucida Sans" w:cs="Lucida Sans"/>
              <w:color w:val="000000"/>
              <w:sz w:val="16"/>
              <w:szCs w:val="16"/>
            </w:rPr>
          </w:pPr>
          <w:r>
            <w:rPr>
              <w:rFonts w:ascii="Lucida Sans" w:eastAsia="Lucida Sans" w:hAnsi="Lucida Sans" w:cs="Lucida Sans"/>
              <w:color w:val="000000"/>
              <w:sz w:val="16"/>
              <w:szCs w:val="16"/>
            </w:rPr>
            <w:t>styrelsen@consensus.liu.se</w:t>
          </w:r>
          <w:r>
            <w:rPr>
              <w:rFonts w:ascii="Lucida Sans" w:eastAsia="Lucida Sans" w:hAnsi="Lucida Sans" w:cs="Lucida Sans"/>
              <w:color w:val="000000"/>
              <w:sz w:val="16"/>
              <w:szCs w:val="16"/>
            </w:rPr>
            <w:br/>
            <w:t>www.consensus.liu.se</w:t>
          </w:r>
        </w:p>
      </w:tc>
      <w:tc>
        <w:tcPr>
          <w:tcW w:w="2918" w:type="dxa"/>
        </w:tcPr>
        <w:p w14:paraId="33943781" w14:textId="77777777" w:rsidR="00C313FC" w:rsidRDefault="008658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Lucida Sans" w:eastAsia="Lucida Sans" w:hAnsi="Lucida Sans" w:cs="Lucida Sans"/>
              <w:color w:val="000000"/>
              <w:sz w:val="16"/>
              <w:szCs w:val="16"/>
            </w:rPr>
          </w:pPr>
          <w:r>
            <w:rPr>
              <w:rFonts w:ascii="Lucida Sans" w:eastAsia="Lucida Sans" w:hAnsi="Lucida Sans" w:cs="Lucida Sans"/>
              <w:color w:val="000000"/>
              <w:sz w:val="16"/>
              <w:szCs w:val="16"/>
            </w:rPr>
            <w:t>Kårhuset Örat, US, ingång 73</w:t>
          </w:r>
        </w:p>
        <w:p w14:paraId="58220E6D" w14:textId="77777777" w:rsidR="00C313FC" w:rsidRDefault="008658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Lucida Sans" w:eastAsia="Lucida Sans" w:hAnsi="Lucida Sans" w:cs="Lucida Sans"/>
              <w:color w:val="000000"/>
              <w:sz w:val="16"/>
              <w:szCs w:val="16"/>
            </w:rPr>
          </w:pPr>
          <w:r>
            <w:rPr>
              <w:rFonts w:ascii="Lucida Sans" w:eastAsia="Lucida Sans" w:hAnsi="Lucida Sans" w:cs="Lucida Sans"/>
              <w:color w:val="000000"/>
              <w:sz w:val="16"/>
              <w:szCs w:val="16"/>
            </w:rPr>
            <w:t>581 85 Linköping</w:t>
          </w:r>
        </w:p>
      </w:tc>
    </w:tr>
  </w:tbl>
  <w:p w14:paraId="169E9F01" w14:textId="77777777" w:rsidR="00C313FC" w:rsidRDefault="00C313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C7C3" w14:textId="77777777" w:rsidR="009C0DE2" w:rsidRDefault="009C0DE2">
      <w:r>
        <w:separator/>
      </w:r>
    </w:p>
  </w:footnote>
  <w:footnote w:type="continuationSeparator" w:id="0">
    <w:p w14:paraId="0891BA3F" w14:textId="77777777" w:rsidR="009C0DE2" w:rsidRDefault="009C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0899" w14:textId="77777777" w:rsidR="00C313FC" w:rsidRDefault="008658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  <w:sz w:val="22"/>
        <w:szCs w:val="22"/>
      </w:rPr>
    </w:pPr>
    <w:r>
      <w:rPr>
        <w:b/>
        <w:sz w:val="22"/>
        <w:szCs w:val="22"/>
      </w:rPr>
      <w:t>Consensus - Medicinska fakultetens studentkår</w:t>
    </w:r>
    <w:r>
      <w:rPr>
        <w:b/>
        <w:sz w:val="22"/>
        <w:szCs w:val="22"/>
      </w:rPr>
      <w:tab/>
    </w:r>
    <w:r>
      <w:rPr>
        <w:sz w:val="22"/>
        <w:szCs w:val="22"/>
      </w:rPr>
      <w:tab/>
    </w:r>
    <w:r>
      <w:rPr>
        <w:rFonts w:eastAsia="Calibri"/>
        <w:color w:val="000000"/>
        <w:sz w:val="22"/>
        <w:szCs w:val="22"/>
      </w:rPr>
      <w:fldChar w:fldCharType="begin"/>
    </w:r>
    <w:r>
      <w:rPr>
        <w:rFonts w:eastAsia="Calibri"/>
        <w:color w:val="000000"/>
        <w:sz w:val="22"/>
        <w:szCs w:val="22"/>
      </w:rPr>
      <w:instrText>PAGE</w:instrText>
    </w:r>
    <w:r>
      <w:rPr>
        <w:rFonts w:eastAsia="Calibri"/>
        <w:color w:val="000000"/>
        <w:sz w:val="22"/>
        <w:szCs w:val="22"/>
      </w:rPr>
      <w:fldChar w:fldCharType="separate"/>
    </w:r>
    <w:r w:rsidR="00D13385">
      <w:rPr>
        <w:rFonts w:eastAsia="Calibri"/>
        <w:noProof/>
        <w:color w:val="000000"/>
        <w:sz w:val="22"/>
        <w:szCs w:val="22"/>
      </w:rPr>
      <w:t>2</w:t>
    </w:r>
    <w:r>
      <w:rPr>
        <w:rFonts w:eastAsia="Calibri"/>
        <w:color w:val="000000"/>
        <w:sz w:val="22"/>
        <w:szCs w:val="22"/>
      </w:rPr>
      <w:fldChar w:fldCharType="end"/>
    </w:r>
  </w:p>
  <w:p w14:paraId="3F67B232" w14:textId="77777777" w:rsidR="00C313FC" w:rsidRDefault="008658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z w:val="22"/>
        <w:szCs w:val="22"/>
      </w:rPr>
    </w:pPr>
    <w:r>
      <w:rPr>
        <w:sz w:val="22"/>
        <w:szCs w:val="22"/>
      </w:rPr>
      <w:t>Budget</w:t>
    </w:r>
    <w:r w:rsidR="00D13385"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note</w:t>
    </w:r>
    <w:r w:rsidR="00D13385">
      <w:rPr>
        <w:sz w:val="22"/>
        <w:szCs w:val="22"/>
      </w:rPr>
      <w:t>s</w:t>
    </w:r>
    <w:proofErr w:type="spellEnd"/>
    <w:r>
      <w:rPr>
        <w:sz w:val="22"/>
        <w:szCs w:val="22"/>
      </w:rPr>
      <w:t xml:space="preserve"> </w:t>
    </w:r>
    <w:proofErr w:type="gramStart"/>
    <w:r>
      <w:rPr>
        <w:sz w:val="22"/>
        <w:szCs w:val="22"/>
      </w:rPr>
      <w:t>2021-2022</w:t>
    </w:r>
    <w:proofErr w:type="gramEnd"/>
    <w:r>
      <w:rPr>
        <w:sz w:val="22"/>
        <w:szCs w:val="22"/>
      </w:rPr>
      <w:t xml:space="preserve"> - </w:t>
    </w:r>
    <w:proofErr w:type="spellStart"/>
    <w:r>
      <w:rPr>
        <w:sz w:val="22"/>
        <w:szCs w:val="22"/>
      </w:rPr>
      <w:t>a</w:t>
    </w:r>
    <w:r w:rsidR="00D13385">
      <w:rPr>
        <w:sz w:val="22"/>
        <w:szCs w:val="22"/>
      </w:rPr>
      <w:t>ccepted</w:t>
    </w:r>
    <w:proofErr w:type="spellEnd"/>
    <w:r>
      <w:rPr>
        <w:sz w:val="22"/>
        <w:szCs w:val="22"/>
      </w:rPr>
      <w:t xml:space="preserve"> 210506</w:t>
    </w:r>
  </w:p>
  <w:p w14:paraId="082BEF20" w14:textId="77777777" w:rsidR="00C313FC" w:rsidRDefault="00C313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5787" w14:textId="77777777" w:rsidR="00C313FC" w:rsidRDefault="00C313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Calibri"/>
        <w:color w:val="000000"/>
        <w:sz w:val="22"/>
        <w:szCs w:val="22"/>
      </w:rPr>
    </w:pPr>
  </w:p>
  <w:p w14:paraId="1896AF83" w14:textId="77777777" w:rsidR="00C313FC" w:rsidRDefault="00C313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FC"/>
    <w:rsid w:val="000871C5"/>
    <w:rsid w:val="00137885"/>
    <w:rsid w:val="00162CFA"/>
    <w:rsid w:val="001C0FB7"/>
    <w:rsid w:val="001C41C6"/>
    <w:rsid w:val="00242E4F"/>
    <w:rsid w:val="00302BA0"/>
    <w:rsid w:val="003552EB"/>
    <w:rsid w:val="003679F1"/>
    <w:rsid w:val="00456F3B"/>
    <w:rsid w:val="004A1977"/>
    <w:rsid w:val="004D69CC"/>
    <w:rsid w:val="00550F19"/>
    <w:rsid w:val="006647C6"/>
    <w:rsid w:val="0086581E"/>
    <w:rsid w:val="00883730"/>
    <w:rsid w:val="008C6051"/>
    <w:rsid w:val="009C0DE2"/>
    <w:rsid w:val="00A211AD"/>
    <w:rsid w:val="00A74702"/>
    <w:rsid w:val="00BA4F12"/>
    <w:rsid w:val="00C313FC"/>
    <w:rsid w:val="00C45F6A"/>
    <w:rsid w:val="00C755C8"/>
    <w:rsid w:val="00C95C50"/>
    <w:rsid w:val="00D13385"/>
    <w:rsid w:val="00F75115"/>
    <w:rsid w:val="00FC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2037"/>
  <w15:docId w15:val="{A7B8DCE7-B027-4927-A415-3F7F6885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777"/>
    <w:rPr>
      <w:rFonts w:eastAsiaTheme="minorEastAsia"/>
    </w:rPr>
  </w:style>
  <w:style w:type="paragraph" w:styleId="Rubrik1">
    <w:name w:val="heading 1"/>
    <w:basedOn w:val="Normal"/>
    <w:next w:val="Normal"/>
    <w:link w:val="Rubrik1Char"/>
    <w:uiPriority w:val="9"/>
    <w:qFormat/>
    <w:rsid w:val="00325B43"/>
    <w:pPr>
      <w:keepNext/>
      <w:keepLines/>
      <w:spacing w:before="480" w:line="276" w:lineRule="auto"/>
      <w:outlineLvl w:val="0"/>
    </w:pPr>
    <w:rPr>
      <w:rFonts w:ascii="Calibri Light" w:eastAsia="MS Gothic" w:hAnsi="Calibri Light" w:cs="Times New Roman"/>
      <w:b/>
      <w:bCs/>
      <w:color w:val="00858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25B43"/>
    <w:pPr>
      <w:keepNext/>
      <w:keepLines/>
      <w:spacing w:before="200" w:line="276" w:lineRule="auto"/>
      <w:outlineLvl w:val="1"/>
    </w:pPr>
    <w:rPr>
      <w:rFonts w:ascii="Calibri Light" w:eastAsia="MS Gothic" w:hAnsi="Calibri Light" w:cs="Times New Roman"/>
      <w:b/>
      <w:bCs/>
      <w:color w:val="00B3BF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25B43"/>
    <w:pPr>
      <w:keepNext/>
      <w:keepLines/>
      <w:spacing w:before="200" w:line="276" w:lineRule="auto"/>
      <w:outlineLvl w:val="2"/>
    </w:pPr>
    <w:rPr>
      <w:rFonts w:ascii="Calibri Light" w:eastAsia="MS Gothic" w:hAnsi="Calibri Light" w:cs="Times New Roman"/>
      <w:b/>
      <w:bCs/>
      <w:color w:val="00B3BF"/>
      <w:sz w:val="22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25B43"/>
    <w:pPr>
      <w:keepNext/>
      <w:keepLines/>
      <w:spacing w:before="200" w:line="276" w:lineRule="auto"/>
      <w:outlineLvl w:val="3"/>
    </w:pPr>
    <w:rPr>
      <w:rFonts w:ascii="Calibri Light" w:eastAsia="MS Gothic" w:hAnsi="Calibri Light" w:cs="Times New Roman"/>
      <w:b/>
      <w:bCs/>
      <w:i/>
      <w:iCs/>
      <w:color w:val="00B3BF"/>
      <w:sz w:val="22"/>
      <w:szCs w:val="22"/>
      <w:lang w:eastAsia="en-US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325B43"/>
    <w:pPr>
      <w:pBdr>
        <w:bottom w:val="single" w:sz="8" w:space="4" w:color="00B3BF"/>
      </w:pBdr>
      <w:spacing w:after="300"/>
      <w:contextualSpacing/>
    </w:pPr>
    <w:rPr>
      <w:rFonts w:ascii="Calibri Light" w:eastAsia="MS Gothic" w:hAnsi="Calibri Light" w:cs="Times New Roman"/>
      <w:color w:val="00848F"/>
      <w:spacing w:val="5"/>
      <w:kern w:val="28"/>
      <w:sz w:val="52"/>
      <w:szCs w:val="52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826DA5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26DA5"/>
  </w:style>
  <w:style w:type="paragraph" w:styleId="Sidfot">
    <w:name w:val="footer"/>
    <w:basedOn w:val="Normal"/>
    <w:link w:val="SidfotChar"/>
    <w:uiPriority w:val="99"/>
    <w:unhideWhenUsed/>
    <w:rsid w:val="00826DA5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826DA5"/>
  </w:style>
  <w:style w:type="table" w:styleId="Tabellrutnt">
    <w:name w:val="Table Grid"/>
    <w:basedOn w:val="Normaltabell"/>
    <w:uiPriority w:val="39"/>
    <w:rsid w:val="0082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7287E"/>
    <w:rPr>
      <w:rFonts w:ascii="Lucida Grande" w:eastAsiaTheme="minorHAnsi" w:hAnsi="Lucida Grande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287E"/>
    <w:rPr>
      <w:rFonts w:ascii="Lucida Grande" w:hAnsi="Lucida Grande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676777"/>
    <w:rPr>
      <w:color w:val="808080"/>
    </w:rPr>
  </w:style>
  <w:style w:type="character" w:customStyle="1" w:styleId="RubrikChar">
    <w:name w:val="Rubrik Char"/>
    <w:basedOn w:val="Standardstycketeckensnitt"/>
    <w:link w:val="Rubrik"/>
    <w:uiPriority w:val="10"/>
    <w:rsid w:val="00325B43"/>
    <w:rPr>
      <w:rFonts w:ascii="Calibri Light" w:eastAsia="MS Gothic" w:hAnsi="Calibri Light" w:cs="Times New Roman"/>
      <w:color w:val="00848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325B43"/>
    <w:rPr>
      <w:rFonts w:ascii="Calibri Light" w:eastAsia="MS Gothic" w:hAnsi="Calibri Light" w:cs="Times New Roman"/>
      <w:b/>
      <w:bCs/>
      <w:color w:val="00858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25B43"/>
    <w:rPr>
      <w:rFonts w:ascii="Calibri Light" w:eastAsia="MS Gothic" w:hAnsi="Calibri Light" w:cs="Times New Roman"/>
      <w:b/>
      <w:bCs/>
      <w:color w:val="00B3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25B43"/>
    <w:rPr>
      <w:rFonts w:ascii="Calibri Light" w:eastAsia="MS Gothic" w:hAnsi="Calibri Light" w:cs="Times New Roman"/>
      <w:b/>
      <w:bCs/>
      <w:color w:val="00B3BF"/>
    </w:rPr>
  </w:style>
  <w:style w:type="character" w:customStyle="1" w:styleId="Rubrik4Char">
    <w:name w:val="Rubrik 4 Char"/>
    <w:basedOn w:val="Standardstycketeckensnitt"/>
    <w:link w:val="Rubrik4"/>
    <w:uiPriority w:val="9"/>
    <w:rsid w:val="00325B43"/>
    <w:rPr>
      <w:rFonts w:ascii="Calibri Light" w:eastAsia="MS Gothic" w:hAnsi="Calibri Light" w:cs="Times New Roman"/>
      <w:b/>
      <w:bCs/>
      <w:i/>
      <w:iCs/>
      <w:color w:val="00B3BF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onsensus">
  <a:themeElements>
    <a:clrScheme name="consensus_colors">
      <a:dk1>
        <a:sysClr val="windowText" lastClr="000000"/>
      </a:dk1>
      <a:lt1>
        <a:sysClr val="window" lastClr="FFFFFF"/>
      </a:lt1>
      <a:dk2>
        <a:srgbClr val="00B2BF"/>
      </a:dk2>
      <a:lt2>
        <a:srgbClr val="9AE0E5"/>
      </a:lt2>
      <a:accent1>
        <a:srgbClr val="00B3BF"/>
      </a:accent1>
      <a:accent2>
        <a:srgbClr val="767676"/>
      </a:accent2>
      <a:accent3>
        <a:srgbClr val="44935D"/>
      </a:accent3>
      <a:accent4>
        <a:srgbClr val="F9C318"/>
      </a:accent4>
      <a:accent5>
        <a:srgbClr val="4D8FB9"/>
      </a:accent5>
      <a:accent6>
        <a:srgbClr val="77B232"/>
      </a:accent6>
      <a:hlink>
        <a:srgbClr val="5B4699"/>
      </a:hlink>
      <a:folHlink>
        <a:srgbClr val="8D195B"/>
      </a:folHlink>
    </a:clrScheme>
    <a:fontScheme name="consensus_fonts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28+TfNNpccgW/KExsGAkIsQwJA==">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2556</Words>
  <Characters>13553</Characters>
  <Application>Microsoft Office Word</Application>
  <DocSecurity>0</DocSecurity>
  <Lines>112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Kårordförande Consensus</dc:creator>
  <cp:lastModifiedBy>Louise Abrahamsson</cp:lastModifiedBy>
  <cp:revision>7</cp:revision>
  <dcterms:created xsi:type="dcterms:W3CDTF">2021-06-22T17:13:00Z</dcterms:created>
  <dcterms:modified xsi:type="dcterms:W3CDTF">2021-08-05T08:19:00Z</dcterms:modified>
</cp:coreProperties>
</file>